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1901" w:tblpY="509"/>
        <w:tblOverlap w:val="never"/>
        <w:tblW w:w="0" w:type="auto"/>
        <w:tblInd w:w="0" w:type="dxa"/>
        <w:tblLayout w:type="fixed"/>
        <w:tblCellMar>
          <w:top w:w="0" w:type="dxa"/>
          <w:left w:w="0" w:type="dxa"/>
          <w:bottom w:w="0" w:type="dxa"/>
          <w:right w:w="0" w:type="dxa"/>
        </w:tblCellMar>
      </w:tblPr>
      <w:tblGrid>
        <w:gridCol w:w="813"/>
        <w:gridCol w:w="1151"/>
        <w:gridCol w:w="587"/>
        <w:gridCol w:w="1453"/>
        <w:gridCol w:w="7834"/>
        <w:gridCol w:w="942"/>
      </w:tblGrid>
      <w:tr w14:paraId="2DED3578">
        <w:tblPrEx>
          <w:tblCellMar>
            <w:top w:w="0" w:type="dxa"/>
            <w:left w:w="0" w:type="dxa"/>
            <w:bottom w:w="0" w:type="dxa"/>
            <w:right w:w="0" w:type="dxa"/>
          </w:tblCellMar>
        </w:tblPrEx>
        <w:trPr>
          <w:trHeight w:val="973" w:hRule="atLeast"/>
        </w:trPr>
        <w:tc>
          <w:tcPr>
            <w:tcW w:w="12780" w:type="dxa"/>
            <w:gridSpan w:val="6"/>
            <w:tcBorders>
              <w:top w:val="nil"/>
              <w:left w:val="nil"/>
              <w:bottom w:val="nil"/>
              <w:right w:val="nil"/>
            </w:tcBorders>
            <w:noWrap/>
            <w:tcMar>
              <w:top w:w="12" w:type="dxa"/>
              <w:left w:w="12" w:type="dxa"/>
              <w:right w:w="12" w:type="dxa"/>
            </w:tcMar>
            <w:vAlign w:val="center"/>
          </w:tcPr>
          <w:p w14:paraId="04FFA440">
            <w:pPr>
              <w:pStyle w:val="4"/>
              <w:spacing w:after="0"/>
              <w:ind w:firstLine="0" w:firstLineChars="0"/>
              <w:jc w:val="center"/>
              <w:rPr>
                <w:rFonts w:ascii="方正小标宋简体" w:hAnsi="方正小标宋简体" w:eastAsia="方正小标宋简体" w:cs="方正小标宋简体"/>
                <w:b/>
                <w:color w:val="000000"/>
                <w:sz w:val="36"/>
                <w:szCs w:val="36"/>
              </w:rPr>
            </w:pPr>
            <w:bookmarkStart w:id="0" w:name="_GoBack"/>
            <w:r>
              <w:rPr>
                <w:rFonts w:ascii="方正小标宋简体" w:hAnsi="方正小标宋简体" w:eastAsia="方正小标宋简体" w:cs="方正小标宋简体"/>
                <w:b/>
                <w:color w:val="000000"/>
                <w:kern w:val="0"/>
                <w:sz w:val="36"/>
                <w:szCs w:val="36"/>
                <w:lang w:bidi="ar"/>
              </w:rPr>
              <w:t>日照陆桥人力资源有限责任公司公开招聘劳务派遣人员</w:t>
            </w:r>
            <w:r>
              <w:rPr>
                <w:rFonts w:hint="eastAsia" w:ascii="方正小标宋简体" w:hAnsi="方正小标宋简体" w:eastAsia="方正小标宋简体" w:cs="方正小标宋简体"/>
                <w:b/>
                <w:color w:val="000000"/>
                <w:kern w:val="0"/>
                <w:sz w:val="36"/>
                <w:szCs w:val="36"/>
                <w:lang w:bidi="ar"/>
              </w:rPr>
              <w:t>岗位汇总表</w:t>
            </w:r>
            <w:bookmarkEnd w:id="0"/>
          </w:p>
        </w:tc>
      </w:tr>
      <w:tr w14:paraId="71B56EEA">
        <w:tblPrEx>
          <w:tblCellMar>
            <w:top w:w="0" w:type="dxa"/>
            <w:left w:w="0" w:type="dxa"/>
            <w:bottom w:w="0" w:type="dxa"/>
            <w:right w:w="0" w:type="dxa"/>
          </w:tblCellMar>
        </w:tblPrEx>
        <w:trPr>
          <w:trHeight w:val="663"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BC004E">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84761E">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招聘岗位</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AF459F">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人数</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25C77B">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文化程度</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F2F40A">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岗 位 要 求</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70EAB6">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备注</w:t>
            </w:r>
          </w:p>
        </w:tc>
      </w:tr>
      <w:tr w14:paraId="73BE8A8B">
        <w:tblPrEx>
          <w:tblCellMar>
            <w:top w:w="0" w:type="dxa"/>
            <w:left w:w="0" w:type="dxa"/>
            <w:bottom w:w="0" w:type="dxa"/>
            <w:right w:w="0" w:type="dxa"/>
          </w:tblCellMar>
        </w:tblPrEx>
        <w:trPr>
          <w:trHeight w:val="2010"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78B54C">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1</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B19E69">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共同课目教练员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1E4AFB">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10FBE8">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465F2B">
            <w:pPr>
              <w:widowControl/>
              <w:spacing w:line="32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定向招聘退役军人，能够熟练掌握共同基础课目队列、单兵战术基础、自救互救、手榴弹使用、轻武器操作使用等教学授课，具备一定教学能力。在陆军、武警部队服役满2年以上且教学经验丰富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B02939">
            <w:pPr>
              <w:widowControl/>
              <w:spacing w:line="320" w:lineRule="exact"/>
              <w:jc w:val="center"/>
              <w:textAlignment w:val="center"/>
              <w:rPr>
                <w:rFonts w:ascii="仿宋_GB2312" w:hAnsi="宋体" w:eastAsia="仿宋_GB2312" w:cs="仿宋_GB2312"/>
                <w:color w:val="000000"/>
                <w:sz w:val="28"/>
                <w:szCs w:val="28"/>
              </w:rPr>
            </w:pPr>
          </w:p>
        </w:tc>
      </w:tr>
      <w:tr w14:paraId="6D9F487A">
        <w:tblPrEx>
          <w:tblCellMar>
            <w:top w:w="0" w:type="dxa"/>
            <w:left w:w="0" w:type="dxa"/>
            <w:bottom w:w="0" w:type="dxa"/>
            <w:right w:w="0" w:type="dxa"/>
          </w:tblCellMar>
        </w:tblPrEx>
        <w:trPr>
          <w:trHeight w:val="2002"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1E2C91">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2</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8AD658">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应急专业教练员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F39A30">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FBF1A9">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7EE3AC">
            <w:pPr>
              <w:widowControl/>
              <w:spacing w:line="32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定向招聘退役军人，能够熟练掌握共同基础课目及防暴、抗洪抢险、灭火救灾等装备的操作使用及应急应战任务行动教学授课，具备一定战术思想及教学能力。在陆军、武警部队服役满2年以上且教学经验丰富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F021FB">
            <w:pPr>
              <w:widowControl/>
              <w:spacing w:line="320" w:lineRule="exact"/>
              <w:jc w:val="center"/>
              <w:textAlignment w:val="center"/>
              <w:rPr>
                <w:rFonts w:ascii="仿宋_GB2312" w:hAnsi="宋体" w:eastAsia="仿宋_GB2312" w:cs="仿宋_GB2312"/>
                <w:color w:val="000000"/>
                <w:sz w:val="28"/>
                <w:szCs w:val="28"/>
              </w:rPr>
            </w:pPr>
          </w:p>
        </w:tc>
      </w:tr>
      <w:tr w14:paraId="43C102BE">
        <w:tblPrEx>
          <w:tblCellMar>
            <w:top w:w="0" w:type="dxa"/>
            <w:left w:w="0" w:type="dxa"/>
            <w:bottom w:w="0" w:type="dxa"/>
            <w:right w:w="0" w:type="dxa"/>
          </w:tblCellMar>
        </w:tblPrEx>
        <w:trPr>
          <w:trHeight w:val="2417"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766A62">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FF5EF1">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侦察侦测专业教练员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EE5049">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4D2DD4">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BE05D1">
            <w:pPr>
              <w:widowControl/>
              <w:spacing w:line="32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定向招聘退役军人，能够熟练掌握共同基础课目及专业技能课目教学授课，能够熟练掌握侦察侦测设备及无人装备的操作使用，具备一定战术思想及教学能力。在陆军、武警部队侦察专业服役满2年以上且教学经验丰富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7165A4">
            <w:pPr>
              <w:widowControl/>
              <w:spacing w:line="320" w:lineRule="exact"/>
              <w:jc w:val="center"/>
              <w:textAlignment w:val="center"/>
              <w:rPr>
                <w:rFonts w:ascii="仿宋_GB2312" w:hAnsi="宋体" w:eastAsia="仿宋_GB2312" w:cs="仿宋_GB2312"/>
                <w:color w:val="000000"/>
                <w:sz w:val="28"/>
                <w:szCs w:val="28"/>
              </w:rPr>
            </w:pPr>
          </w:p>
        </w:tc>
      </w:tr>
      <w:tr w14:paraId="19A4EAE1">
        <w:tblPrEx>
          <w:tblCellMar>
            <w:top w:w="0" w:type="dxa"/>
            <w:left w:w="0" w:type="dxa"/>
            <w:bottom w:w="0" w:type="dxa"/>
            <w:right w:w="0" w:type="dxa"/>
          </w:tblCellMar>
        </w:tblPrEx>
        <w:trPr>
          <w:trHeight w:val="761"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746960">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序号</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CAA256">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招聘岗位</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93DE48">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人数</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D75286">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文化程度</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35CE62">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岗 位 要 求</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1944A9">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备注</w:t>
            </w:r>
          </w:p>
        </w:tc>
      </w:tr>
      <w:tr w14:paraId="4CD57EC3">
        <w:tblPrEx>
          <w:tblCellMar>
            <w:top w:w="0" w:type="dxa"/>
            <w:left w:w="0" w:type="dxa"/>
            <w:bottom w:w="0" w:type="dxa"/>
            <w:right w:w="0" w:type="dxa"/>
          </w:tblCellMar>
        </w:tblPrEx>
        <w:trPr>
          <w:trHeight w:val="1695"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C25E30">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4</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B733C3">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末端防空专业教练员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D65BF0">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572B37">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4437B7">
            <w:pPr>
              <w:widowControl/>
              <w:spacing w:line="320" w:lineRule="exact"/>
              <w:jc w:val="lef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定向招聘退役军人，能够掌握了解防空有关法规政策、防空武器装备操作与使用及任务行动协同等课目。在空军防空部队服役经历2年以上，具备一定战术思想及教学能力且教学经验丰富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92D9E1">
            <w:pPr>
              <w:widowControl/>
              <w:spacing w:line="320" w:lineRule="exact"/>
              <w:jc w:val="center"/>
              <w:textAlignment w:val="center"/>
              <w:rPr>
                <w:rFonts w:ascii="仿宋_GB2312" w:hAnsi="宋体" w:eastAsia="仿宋_GB2312" w:cs="仿宋_GB2312"/>
                <w:color w:val="000000"/>
                <w:sz w:val="28"/>
                <w:szCs w:val="28"/>
              </w:rPr>
            </w:pPr>
          </w:p>
        </w:tc>
      </w:tr>
      <w:tr w14:paraId="6338CFB2">
        <w:tblPrEx>
          <w:tblCellMar>
            <w:top w:w="0" w:type="dxa"/>
            <w:left w:w="0" w:type="dxa"/>
            <w:bottom w:w="0" w:type="dxa"/>
            <w:right w:w="0" w:type="dxa"/>
          </w:tblCellMar>
        </w:tblPrEx>
        <w:trPr>
          <w:trHeight w:val="2158"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8704B9">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5</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9760E3">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海上民兵专业教练员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6EECB8">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E1E7BA">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802B94">
            <w:pPr>
              <w:widowControl/>
              <w:spacing w:line="32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定向招聘退役军人，能够掌握了解边海防有关法规政策，熟悉基本简易通信、海上搜救、海上侦察等基本流程；能够了解掌握船艇驾驶和轻武器射击技术。在边海防部队、海军陆战队和舰艇部队、预备役部队服役经历2年以上，具有驾驶船舶、救援艇及具备教学能力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716EDE">
            <w:pPr>
              <w:widowControl/>
              <w:spacing w:line="320" w:lineRule="exact"/>
              <w:jc w:val="center"/>
              <w:textAlignment w:val="center"/>
              <w:rPr>
                <w:rFonts w:ascii="仿宋_GB2312" w:hAnsi="宋体" w:eastAsia="仿宋_GB2312" w:cs="仿宋_GB2312"/>
                <w:color w:val="000000"/>
                <w:sz w:val="28"/>
                <w:szCs w:val="28"/>
              </w:rPr>
            </w:pPr>
          </w:p>
        </w:tc>
      </w:tr>
      <w:tr w14:paraId="353F6D9E">
        <w:tblPrEx>
          <w:tblCellMar>
            <w:top w:w="0" w:type="dxa"/>
            <w:left w:w="0" w:type="dxa"/>
            <w:bottom w:w="0" w:type="dxa"/>
            <w:right w:w="0" w:type="dxa"/>
          </w:tblCellMar>
        </w:tblPrEx>
        <w:trPr>
          <w:trHeight w:val="1916"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1BDD5A">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6</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63B606">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防化救援专业教练员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55B452">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604C30">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96E21B">
            <w:pPr>
              <w:widowControl/>
              <w:spacing w:line="320" w:lineRule="exact"/>
              <w:jc w:val="lef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定向招聘退役军人，能够了解防化兵知识、核生化武器常识、化学观察和洗消等相关知识，熟练掌握个人防护装备、各类消防装备器材操作使用。在消防救援、防化部队服役经历2年以上，熟悉城市消防、森林灭火技战术，森林消防专业优先，有实战经验的优先。教学经验丰富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469AB8">
            <w:pPr>
              <w:widowControl/>
              <w:spacing w:line="320" w:lineRule="exact"/>
              <w:jc w:val="center"/>
              <w:textAlignment w:val="center"/>
              <w:rPr>
                <w:rFonts w:ascii="仿宋_GB2312" w:hAnsi="宋体" w:eastAsia="仿宋_GB2312" w:cs="仿宋_GB2312"/>
                <w:color w:val="000000"/>
                <w:sz w:val="28"/>
                <w:szCs w:val="28"/>
              </w:rPr>
            </w:pPr>
          </w:p>
        </w:tc>
      </w:tr>
      <w:tr w14:paraId="33EECC15">
        <w:tblPrEx>
          <w:tblCellMar>
            <w:top w:w="0" w:type="dxa"/>
            <w:left w:w="0" w:type="dxa"/>
            <w:bottom w:w="0" w:type="dxa"/>
            <w:right w:w="0" w:type="dxa"/>
          </w:tblCellMar>
        </w:tblPrEx>
        <w:trPr>
          <w:trHeight w:val="1734"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C6DF72">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7</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BCD570">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网络专业民兵教练员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6A77A2">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06F650">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06C92D">
            <w:pPr>
              <w:widowControl/>
              <w:spacing w:line="320" w:lineRule="exact"/>
              <w:jc w:val="lef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定向招聘退役军人，能够熟练操作计算机、掌握网络攻防知识、制作网页，能够编辑视频、图片制作课件等。有在相关岗位服役经历2年以上，具有国家计算机等级二级以上证书的优先。教学经验丰富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7124DD">
            <w:pPr>
              <w:widowControl/>
              <w:spacing w:line="320" w:lineRule="exact"/>
              <w:jc w:val="center"/>
              <w:textAlignment w:val="center"/>
              <w:rPr>
                <w:rFonts w:ascii="仿宋_GB2312" w:hAnsi="宋体" w:eastAsia="仿宋_GB2312" w:cs="仿宋_GB2312"/>
                <w:color w:val="000000"/>
                <w:sz w:val="28"/>
                <w:szCs w:val="28"/>
              </w:rPr>
            </w:pPr>
          </w:p>
        </w:tc>
      </w:tr>
      <w:tr w14:paraId="6CF3A6DC">
        <w:tblPrEx>
          <w:tblCellMar>
            <w:top w:w="0" w:type="dxa"/>
            <w:left w:w="0" w:type="dxa"/>
            <w:bottom w:w="0" w:type="dxa"/>
            <w:right w:w="0" w:type="dxa"/>
          </w:tblCellMar>
        </w:tblPrEx>
        <w:trPr>
          <w:trHeight w:val="774"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E6DDD1">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序号</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1A01E6">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招聘岗位</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889413">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人数</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00A9CE">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文化程度</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4A8B3D">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岗 位 要 求</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77CA4F">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备注</w:t>
            </w:r>
          </w:p>
        </w:tc>
      </w:tr>
      <w:tr w14:paraId="1FA14665">
        <w:tblPrEx>
          <w:tblCellMar>
            <w:top w:w="0" w:type="dxa"/>
            <w:left w:w="0" w:type="dxa"/>
            <w:bottom w:w="0" w:type="dxa"/>
            <w:right w:w="0" w:type="dxa"/>
          </w:tblCellMar>
        </w:tblPrEx>
        <w:trPr>
          <w:trHeight w:val="2722"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6E21D7">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8</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FC0D03">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情报搜集专业教练员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A61442">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B6B324">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EB02E4">
            <w:pPr>
              <w:widowControl/>
              <w:spacing w:line="320" w:lineRule="exact"/>
              <w:jc w:val="lef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定向招聘退役军人，能够熟练操作使用办公软件，具备一定摄影摄像功底，熟练操作使用常见摄影摄像器材，熟练编辑视频、处理图片、制作课件；具有情报工作相关经历的且教学经验丰富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08A2B3">
            <w:pPr>
              <w:widowControl/>
              <w:spacing w:line="320" w:lineRule="exact"/>
              <w:jc w:val="center"/>
              <w:textAlignment w:val="center"/>
              <w:rPr>
                <w:rFonts w:ascii="仿宋_GB2312" w:hAnsi="宋体" w:eastAsia="仿宋_GB2312" w:cs="仿宋_GB2312"/>
                <w:color w:val="000000"/>
                <w:sz w:val="28"/>
                <w:szCs w:val="28"/>
              </w:rPr>
            </w:pPr>
          </w:p>
        </w:tc>
      </w:tr>
      <w:tr w14:paraId="13AFDCEE">
        <w:tblPrEx>
          <w:tblCellMar>
            <w:top w:w="0" w:type="dxa"/>
            <w:left w:w="0" w:type="dxa"/>
            <w:bottom w:w="0" w:type="dxa"/>
            <w:right w:w="0" w:type="dxa"/>
          </w:tblCellMar>
        </w:tblPrEx>
        <w:trPr>
          <w:trHeight w:val="2722"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C88E93">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9</w:t>
            </w:r>
          </w:p>
        </w:tc>
        <w:tc>
          <w:tcPr>
            <w:tcW w:w="11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F79C8C">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通信保障专业教练员</w:t>
            </w:r>
          </w:p>
        </w:tc>
        <w:tc>
          <w:tcPr>
            <w:tcW w:w="5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FE57FE">
            <w:pPr>
              <w:widowControl/>
              <w:spacing w:line="32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w:t>
            </w:r>
          </w:p>
        </w:tc>
        <w:tc>
          <w:tcPr>
            <w:tcW w:w="145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1DE361">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大专及以上</w:t>
            </w:r>
          </w:p>
        </w:tc>
        <w:tc>
          <w:tcPr>
            <w:tcW w:w="78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39817B">
            <w:pPr>
              <w:widowControl/>
              <w:spacing w:line="320" w:lineRule="exact"/>
              <w:jc w:val="lef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定向招聘退役军人，能够掌握了解军事通信基础等相关知识，能熟练操作指挥通信装备、电视电话会议系统、有线通信和无线电台等。在通信工作相关经历有实践经验的且教学经验丰富可适当降低标准要求，择优录取。</w:t>
            </w:r>
          </w:p>
        </w:tc>
        <w:tc>
          <w:tcPr>
            <w:tcW w:w="94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6611D2">
            <w:pPr>
              <w:widowControl/>
              <w:spacing w:line="320" w:lineRule="exact"/>
              <w:jc w:val="center"/>
              <w:textAlignment w:val="center"/>
              <w:rPr>
                <w:rFonts w:ascii="仿宋_GB2312" w:hAnsi="宋体" w:eastAsia="仿宋_GB2312" w:cs="仿宋_GB2312"/>
                <w:color w:val="000000"/>
                <w:sz w:val="28"/>
                <w:szCs w:val="28"/>
              </w:rPr>
            </w:pPr>
          </w:p>
        </w:tc>
      </w:tr>
      <w:tr w14:paraId="6CBF23AE">
        <w:tblPrEx>
          <w:tblCellMar>
            <w:top w:w="0" w:type="dxa"/>
            <w:left w:w="0" w:type="dxa"/>
            <w:bottom w:w="0" w:type="dxa"/>
            <w:right w:w="0" w:type="dxa"/>
          </w:tblCellMar>
        </w:tblPrEx>
        <w:trPr>
          <w:trHeight w:val="1959" w:hRule="atLeast"/>
        </w:trPr>
        <w:tc>
          <w:tcPr>
            <w:tcW w:w="8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07135C">
            <w:pPr>
              <w:widowControl/>
              <w:spacing w:line="300" w:lineRule="exact"/>
              <w:jc w:val="center"/>
              <w:textAlignment w:val="center"/>
              <w:rPr>
                <w:rFonts w:ascii="仿宋_GB2312" w:hAnsi="宋体" w:eastAsia="仿宋_GB2312" w:cs="仿宋_GB2312"/>
                <w:color w:val="000000"/>
                <w:kern w:val="0"/>
                <w:sz w:val="28"/>
                <w:szCs w:val="28"/>
                <w:lang w:bidi="ar"/>
              </w:rPr>
            </w:pPr>
            <w:r>
              <w:rPr>
                <w:rFonts w:hint="eastAsia" w:ascii="黑体" w:hAnsi="黑体" w:eastAsia="黑体" w:cs="黑体"/>
                <w:color w:val="000000"/>
                <w:kern w:val="0"/>
                <w:sz w:val="28"/>
                <w:szCs w:val="28"/>
                <w:lang w:val="en-US" w:eastAsia="zh-CN" w:bidi="ar"/>
              </w:rPr>
              <w:t>1-9岗位</w:t>
            </w:r>
            <w:r>
              <w:rPr>
                <w:rFonts w:hint="eastAsia" w:ascii="黑体" w:hAnsi="黑体" w:eastAsia="黑体" w:cs="黑体"/>
                <w:color w:val="000000"/>
                <w:kern w:val="0"/>
                <w:sz w:val="28"/>
                <w:szCs w:val="28"/>
                <w:lang w:bidi="ar"/>
              </w:rPr>
              <w:t>备注</w:t>
            </w:r>
          </w:p>
        </w:tc>
        <w:tc>
          <w:tcPr>
            <w:tcW w:w="11967"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7A2EFE">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招聘聘任制民兵教练员均为</w:t>
            </w:r>
            <w:r>
              <w:rPr>
                <w:rFonts w:hint="eastAsia" w:ascii="仿宋_GB2312" w:hAnsi="宋体" w:eastAsia="仿宋_GB2312" w:cs="仿宋_GB2312"/>
                <w:color w:val="000000"/>
                <w:sz w:val="28"/>
                <w:szCs w:val="28"/>
                <w:lang w:val="en-US" w:eastAsia="zh-CN"/>
              </w:rPr>
              <w:t>男性</w:t>
            </w:r>
            <w:r>
              <w:rPr>
                <w:rFonts w:hint="eastAsia" w:ascii="仿宋_GB2312" w:hAnsi="宋体" w:eastAsia="仿宋_GB2312" w:cs="仿宋_GB2312"/>
                <w:color w:val="000000"/>
                <w:sz w:val="28"/>
                <w:szCs w:val="28"/>
              </w:rPr>
              <w:t>军队退役军人（其中退役士兵年龄为40周岁以下，退役军官年龄45周岁以下；曾担任教学服务人员可适当放宽年龄、学历）；学历为大专以上；退役士兵担任班长、分队长、代理排长和有团以上机关工作经历的优先；退役军官有主官、团以上机关作训部门领导经历的优先。</w:t>
            </w:r>
          </w:p>
        </w:tc>
      </w:tr>
    </w:tbl>
    <w:tbl>
      <w:tblPr>
        <w:tblStyle w:val="11"/>
        <w:tblW w:w="13040" w:type="dxa"/>
        <w:tblInd w:w="0" w:type="dxa"/>
        <w:tblLayout w:type="fixed"/>
        <w:tblCellMar>
          <w:top w:w="0" w:type="dxa"/>
          <w:left w:w="0" w:type="dxa"/>
          <w:bottom w:w="0" w:type="dxa"/>
          <w:right w:w="0" w:type="dxa"/>
        </w:tblCellMar>
      </w:tblPr>
      <w:tblGrid>
        <w:gridCol w:w="830"/>
        <w:gridCol w:w="1174"/>
        <w:gridCol w:w="599"/>
        <w:gridCol w:w="1190"/>
        <w:gridCol w:w="8050"/>
        <w:gridCol w:w="1197"/>
      </w:tblGrid>
      <w:tr w14:paraId="7EBEC7B4">
        <w:tblPrEx>
          <w:tblCellMar>
            <w:top w:w="0" w:type="dxa"/>
            <w:left w:w="0" w:type="dxa"/>
            <w:bottom w:w="0" w:type="dxa"/>
            <w:right w:w="0" w:type="dxa"/>
          </w:tblCellMar>
        </w:tblPrEx>
        <w:trPr>
          <w:trHeight w:val="1263" w:hRule="atLeast"/>
        </w:trPr>
        <w:tc>
          <w:tcPr>
            <w:tcW w:w="8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91D4FB">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序号</w:t>
            </w:r>
          </w:p>
        </w:tc>
        <w:tc>
          <w:tcPr>
            <w:tcW w:w="11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D7B654">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招聘岗位</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9352DC">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人数</w:t>
            </w:r>
          </w:p>
        </w:tc>
        <w:tc>
          <w:tcPr>
            <w:tcW w:w="11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FA67AE">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文化程度</w:t>
            </w:r>
          </w:p>
        </w:tc>
        <w:tc>
          <w:tcPr>
            <w:tcW w:w="8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3084FE">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岗 位 要 求</w:t>
            </w:r>
          </w:p>
        </w:tc>
        <w:tc>
          <w:tcPr>
            <w:tcW w:w="11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A699A6">
            <w:pPr>
              <w:widowControl/>
              <w:jc w:val="center"/>
              <w:textAlignment w:val="center"/>
              <w:rPr>
                <w:rFonts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备注</w:t>
            </w:r>
          </w:p>
        </w:tc>
      </w:tr>
      <w:tr w14:paraId="1BCFEA82">
        <w:tblPrEx>
          <w:tblCellMar>
            <w:top w:w="0" w:type="dxa"/>
            <w:left w:w="0" w:type="dxa"/>
            <w:bottom w:w="0" w:type="dxa"/>
            <w:right w:w="0" w:type="dxa"/>
          </w:tblCellMar>
        </w:tblPrEx>
        <w:trPr>
          <w:trHeight w:val="1805" w:hRule="exact"/>
        </w:trPr>
        <w:tc>
          <w:tcPr>
            <w:tcW w:w="8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D06FB5">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10</w:t>
            </w:r>
          </w:p>
        </w:tc>
        <w:tc>
          <w:tcPr>
            <w:tcW w:w="1174"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02099F7C">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信息保障</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7A314A">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w:t>
            </w:r>
          </w:p>
        </w:tc>
        <w:tc>
          <w:tcPr>
            <w:tcW w:w="11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433C27">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本科及以上</w:t>
            </w:r>
          </w:p>
        </w:tc>
        <w:tc>
          <w:tcPr>
            <w:tcW w:w="8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15D6E3">
            <w:pPr>
              <w:widowControl/>
              <w:spacing w:line="32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文字材料功底扎实，能够熟练操作计算机、掌握网络知识，能够编辑视频、制作课件等。具备岗位所需的专业知识和技能条件优先；</w:t>
            </w:r>
            <w:r>
              <w:rPr>
                <w:rFonts w:hint="eastAsia" w:ascii="仿宋_GB2312" w:hAnsi="宋体" w:eastAsia="仿宋_GB2312" w:cs="仿宋_GB2312"/>
                <w:color w:val="000000"/>
                <w:kern w:val="0"/>
                <w:sz w:val="28"/>
                <w:szCs w:val="28"/>
                <w:lang w:val="en-US" w:eastAsia="zh-CN" w:bidi="ar"/>
              </w:rPr>
              <w:t>计算机专业优先；</w:t>
            </w:r>
            <w:r>
              <w:rPr>
                <w:rFonts w:hint="eastAsia" w:ascii="仿宋_GB2312" w:hAnsi="宋体" w:eastAsia="仿宋_GB2312" w:cs="仿宋_GB2312"/>
                <w:color w:val="000000"/>
                <w:kern w:val="0"/>
                <w:sz w:val="28"/>
                <w:szCs w:val="28"/>
                <w:lang w:bidi="ar"/>
              </w:rPr>
              <w:t>具有国防动员系统工作经验的优先;大学生退役士兵优先。</w:t>
            </w:r>
          </w:p>
        </w:tc>
        <w:tc>
          <w:tcPr>
            <w:tcW w:w="11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8DD37A">
            <w:pPr>
              <w:widowControl/>
              <w:spacing w:line="300" w:lineRule="exact"/>
              <w:jc w:val="center"/>
              <w:textAlignment w:val="center"/>
              <w:rPr>
                <w:rFonts w:ascii="仿宋_GB2312" w:hAnsi="宋体" w:eastAsia="仿宋_GB2312" w:cs="仿宋_GB2312"/>
                <w:color w:val="000000"/>
                <w:sz w:val="28"/>
                <w:szCs w:val="28"/>
              </w:rPr>
            </w:pPr>
          </w:p>
        </w:tc>
      </w:tr>
      <w:tr w14:paraId="02E79208">
        <w:tblPrEx>
          <w:tblCellMar>
            <w:top w:w="0" w:type="dxa"/>
            <w:left w:w="0" w:type="dxa"/>
            <w:bottom w:w="0" w:type="dxa"/>
            <w:right w:w="0" w:type="dxa"/>
          </w:tblCellMar>
        </w:tblPrEx>
        <w:trPr>
          <w:trHeight w:val="2235" w:hRule="exact"/>
        </w:trPr>
        <w:tc>
          <w:tcPr>
            <w:tcW w:w="8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45E3E7">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11</w:t>
            </w:r>
          </w:p>
        </w:tc>
        <w:tc>
          <w:tcPr>
            <w:tcW w:w="1174"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14:paraId="2512F6D2">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文化影视</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88E537">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w:t>
            </w:r>
          </w:p>
        </w:tc>
        <w:tc>
          <w:tcPr>
            <w:tcW w:w="11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8D2F3F">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本科及以上</w:t>
            </w:r>
          </w:p>
        </w:tc>
        <w:tc>
          <w:tcPr>
            <w:tcW w:w="8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3E9401">
            <w:pPr>
              <w:widowControl/>
              <w:spacing w:line="32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能够熟练操作使用办公软件，熟练操作使用摄影摄像器材，熟练编辑视频、图片、制作课件，有新闻、传媒工作经验者优先；文字功底扎实，语言表达能力强，获得省军级以上表彰奖励的优先；</w:t>
            </w:r>
            <w:r>
              <w:rPr>
                <w:rFonts w:hint="eastAsia" w:ascii="仿宋_GB2312" w:hAnsi="宋体" w:eastAsia="仿宋_GB2312" w:cs="仿宋_GB2312"/>
                <w:color w:val="000000"/>
                <w:kern w:val="0"/>
                <w:sz w:val="28"/>
                <w:szCs w:val="28"/>
                <w:lang w:val="en-US" w:eastAsia="zh-CN" w:bidi="ar"/>
              </w:rPr>
              <w:t>新闻传媒、信息网络专业优先；</w:t>
            </w:r>
            <w:r>
              <w:rPr>
                <w:rFonts w:hint="eastAsia" w:ascii="仿宋_GB2312" w:hAnsi="宋体" w:eastAsia="仿宋_GB2312" w:cs="仿宋_GB2312"/>
                <w:color w:val="000000"/>
                <w:kern w:val="0"/>
                <w:sz w:val="28"/>
                <w:szCs w:val="28"/>
                <w:lang w:bidi="ar"/>
              </w:rPr>
              <w:t>在团以上单位政治机关任职、具有国防动员系统工作经验的优先;大学生退役士兵优先。</w:t>
            </w:r>
          </w:p>
        </w:tc>
        <w:tc>
          <w:tcPr>
            <w:tcW w:w="11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AB294F">
            <w:pPr>
              <w:widowControl/>
              <w:spacing w:line="300" w:lineRule="exact"/>
              <w:jc w:val="center"/>
              <w:textAlignment w:val="center"/>
              <w:rPr>
                <w:rFonts w:ascii="仿宋_GB2312" w:hAnsi="宋体" w:eastAsia="仿宋_GB2312" w:cs="仿宋_GB2312"/>
                <w:color w:val="000000"/>
                <w:sz w:val="28"/>
                <w:szCs w:val="28"/>
              </w:rPr>
            </w:pPr>
          </w:p>
        </w:tc>
      </w:tr>
      <w:tr w14:paraId="44ADFF1B">
        <w:tblPrEx>
          <w:tblCellMar>
            <w:top w:w="0" w:type="dxa"/>
            <w:left w:w="0" w:type="dxa"/>
            <w:bottom w:w="0" w:type="dxa"/>
            <w:right w:w="0" w:type="dxa"/>
          </w:tblCellMar>
        </w:tblPrEx>
        <w:trPr>
          <w:trHeight w:val="2235" w:hRule="exact"/>
        </w:trPr>
        <w:tc>
          <w:tcPr>
            <w:tcW w:w="8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3E4A2C">
            <w:pPr>
              <w:widowControl/>
              <w:spacing w:line="30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12</w:t>
            </w:r>
          </w:p>
        </w:tc>
        <w:tc>
          <w:tcPr>
            <w:tcW w:w="1174"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14:paraId="19CCFFEA">
            <w:pPr>
              <w:widowControl/>
              <w:spacing w:line="3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卫生勤务</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977DFF">
            <w:pPr>
              <w:widowControl/>
              <w:spacing w:line="30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w:t>
            </w:r>
          </w:p>
        </w:tc>
        <w:tc>
          <w:tcPr>
            <w:tcW w:w="11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9F5439">
            <w:pPr>
              <w:widowControl/>
              <w:spacing w:line="300" w:lineRule="exact"/>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大专及以上</w:t>
            </w:r>
          </w:p>
        </w:tc>
        <w:tc>
          <w:tcPr>
            <w:tcW w:w="80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E8BA74">
            <w:pPr>
              <w:widowControl/>
              <w:spacing w:line="320" w:lineRule="exact"/>
              <w:jc w:val="lef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能够掌握临床医学、医疗保健、疾病预防等知识，具备一定的临床救治、药剂检验、健康服务、卫生防疫、药材保障等能力。有地方医院工作、部队医疗机构任职经历的优先；</w:t>
            </w:r>
            <w:r>
              <w:rPr>
                <w:rFonts w:hint="eastAsia" w:ascii="仿宋_GB2312" w:hAnsi="宋体" w:eastAsia="仿宋_GB2312" w:cs="仿宋_GB2312"/>
                <w:color w:val="000000"/>
                <w:kern w:val="0"/>
                <w:sz w:val="28"/>
                <w:szCs w:val="28"/>
                <w:lang w:val="en-US" w:eastAsia="zh-CN" w:bidi="ar"/>
              </w:rPr>
              <w:t>具有国防动员系统工作经验的优先；</w:t>
            </w:r>
            <w:r>
              <w:rPr>
                <w:rFonts w:hint="eastAsia" w:ascii="仿宋_GB2312" w:hAnsi="宋体" w:eastAsia="仿宋_GB2312" w:cs="仿宋_GB2312"/>
                <w:color w:val="000000"/>
                <w:kern w:val="0"/>
                <w:sz w:val="28"/>
                <w:szCs w:val="28"/>
                <w:lang w:bidi="ar"/>
              </w:rPr>
              <w:t>大学生退役士兵优先。</w:t>
            </w:r>
          </w:p>
        </w:tc>
        <w:tc>
          <w:tcPr>
            <w:tcW w:w="11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DD08CE">
            <w:pPr>
              <w:widowControl/>
              <w:spacing w:line="300" w:lineRule="exact"/>
              <w:jc w:val="center"/>
              <w:textAlignment w:val="center"/>
              <w:rPr>
                <w:rFonts w:ascii="仿宋_GB2312" w:hAnsi="宋体" w:eastAsia="仿宋_GB2312" w:cs="仿宋_GB2312"/>
                <w:color w:val="000000"/>
                <w:sz w:val="28"/>
                <w:szCs w:val="28"/>
              </w:rPr>
            </w:pPr>
          </w:p>
        </w:tc>
      </w:tr>
    </w:tbl>
    <w:p w14:paraId="19CCC401">
      <w:pPr>
        <w:pStyle w:val="4"/>
        <w:spacing w:after="0" w:line="560" w:lineRule="exact"/>
        <w:ind w:left="0" w:leftChars="0" w:firstLine="0" w:firstLineChars="0"/>
        <w:rPr>
          <w:rFonts w:ascii="仿宋_GB2312" w:hAnsi="仿宋_GB2312" w:eastAsia="仿宋_GB2312" w:cs="仿宋_GB2312"/>
        </w:rPr>
        <w:sectPr>
          <w:pgSz w:w="16838" w:h="11906" w:orient="landscape"/>
          <w:pgMar w:top="1588" w:right="2098" w:bottom="1474" w:left="1985" w:header="851" w:footer="992" w:gutter="0"/>
          <w:cols w:space="720" w:num="1"/>
          <w:docGrid w:type="lines" w:linePitch="318" w:charSpace="0"/>
        </w:sectPr>
      </w:pPr>
    </w:p>
    <w:p w14:paraId="2C7D2B9D"/>
    <w:sectPr>
      <w:pgSz w:w="11906" w:h="16838"/>
      <w:pgMar w:top="1928" w:right="1417" w:bottom="1928"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B0B4B"/>
    <w:rsid w:val="00016CB7"/>
    <w:rsid w:val="00064753"/>
    <w:rsid w:val="00253122"/>
    <w:rsid w:val="00274080"/>
    <w:rsid w:val="002B21C7"/>
    <w:rsid w:val="002D4620"/>
    <w:rsid w:val="004B3BD2"/>
    <w:rsid w:val="004F2CAE"/>
    <w:rsid w:val="006F56CB"/>
    <w:rsid w:val="0072233A"/>
    <w:rsid w:val="00731E14"/>
    <w:rsid w:val="0078209E"/>
    <w:rsid w:val="0084394C"/>
    <w:rsid w:val="00890626"/>
    <w:rsid w:val="009650F7"/>
    <w:rsid w:val="00BE4F65"/>
    <w:rsid w:val="00C62D15"/>
    <w:rsid w:val="00C77143"/>
    <w:rsid w:val="00D22B27"/>
    <w:rsid w:val="00DB1165"/>
    <w:rsid w:val="00E22ACE"/>
    <w:rsid w:val="00E32A8C"/>
    <w:rsid w:val="00F155BB"/>
    <w:rsid w:val="00F207DD"/>
    <w:rsid w:val="03844968"/>
    <w:rsid w:val="04E35A1E"/>
    <w:rsid w:val="05760056"/>
    <w:rsid w:val="06504A47"/>
    <w:rsid w:val="0D4F3888"/>
    <w:rsid w:val="113536A2"/>
    <w:rsid w:val="126267DD"/>
    <w:rsid w:val="16750F91"/>
    <w:rsid w:val="19502AFF"/>
    <w:rsid w:val="1D746DE1"/>
    <w:rsid w:val="1EF45FD8"/>
    <w:rsid w:val="1FFAC451"/>
    <w:rsid w:val="205B0017"/>
    <w:rsid w:val="2D0324A0"/>
    <w:rsid w:val="34F413D1"/>
    <w:rsid w:val="373519C7"/>
    <w:rsid w:val="38D24A69"/>
    <w:rsid w:val="3B590237"/>
    <w:rsid w:val="3EB07528"/>
    <w:rsid w:val="3F076664"/>
    <w:rsid w:val="3F6B5F18"/>
    <w:rsid w:val="41E0734F"/>
    <w:rsid w:val="44996D55"/>
    <w:rsid w:val="4B9441FB"/>
    <w:rsid w:val="4BCB2AE0"/>
    <w:rsid w:val="4D4B31AB"/>
    <w:rsid w:val="4E354257"/>
    <w:rsid w:val="4E6B6FF5"/>
    <w:rsid w:val="4FE52909"/>
    <w:rsid w:val="4FF25686"/>
    <w:rsid w:val="50C95113"/>
    <w:rsid w:val="527B5F03"/>
    <w:rsid w:val="5CF6668F"/>
    <w:rsid w:val="5D0427FC"/>
    <w:rsid w:val="624354B5"/>
    <w:rsid w:val="63475874"/>
    <w:rsid w:val="63FB0B4B"/>
    <w:rsid w:val="65113A4F"/>
    <w:rsid w:val="6CB714D8"/>
    <w:rsid w:val="70F87F8E"/>
    <w:rsid w:val="722D49FC"/>
    <w:rsid w:val="79017442"/>
    <w:rsid w:val="7BA236FB"/>
    <w:rsid w:val="7CE53EAD"/>
    <w:rsid w:val="D6CF36CC"/>
    <w:rsid w:val="FDD98CC9"/>
    <w:rsid w:val="FFFBB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adjustRightInd w:val="0"/>
      <w:snapToGrid w:val="0"/>
      <w:spacing w:line="592" w:lineRule="exact"/>
      <w:ind w:left="0" w:leftChars="0" w:firstLine="640" w:firstLineChars="200"/>
    </w:pPr>
    <w:rPr>
      <w:rFonts w:ascii="Times New Roman" w:hAnsi="Times New Roman" w:eastAsia="仿宋_GB2312"/>
      <w:sz w:val="32"/>
      <w:szCs w:val="20"/>
    </w:rPr>
  </w:style>
  <w:style w:type="paragraph" w:styleId="3">
    <w:name w:val="Body Text Indent"/>
    <w:basedOn w:val="1"/>
    <w:next w:val="1"/>
    <w:unhideWhenUsed/>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next w:val="6"/>
    <w:qFormat/>
    <w:uiPriority w:val="0"/>
    <w:pPr>
      <w:spacing w:after="120"/>
    </w:pPr>
  </w:style>
  <w:style w:type="paragraph" w:styleId="6">
    <w:name w:val="toc 3"/>
    <w:basedOn w:val="1"/>
    <w:next w:val="1"/>
    <w:unhideWhenUsed/>
    <w:qFormat/>
    <w:uiPriority w:val="39"/>
    <w:pPr>
      <w:ind w:left="840" w:leftChars="400"/>
    </w:p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Hyperlink"/>
    <w:basedOn w:val="12"/>
    <w:qFormat/>
    <w:uiPriority w:val="0"/>
    <w:rPr>
      <w:color w:val="0000FF"/>
      <w:u w:val="single"/>
    </w:rPr>
  </w:style>
  <w:style w:type="character" w:customStyle="1" w:styleId="14">
    <w:name w:val="页眉 Char"/>
    <w:basedOn w:val="12"/>
    <w:link w:val="9"/>
    <w:qFormat/>
    <w:uiPriority w:val="0"/>
    <w:rPr>
      <w:rFonts w:ascii="Calibri" w:hAnsi="Calibri" w:eastAsia="宋体" w:cs="Times New Roman"/>
      <w:kern w:val="2"/>
      <w:sz w:val="18"/>
      <w:szCs w:val="18"/>
    </w:rPr>
  </w:style>
  <w:style w:type="character" w:customStyle="1" w:styleId="15">
    <w:name w:val="页脚 Char"/>
    <w:basedOn w:val="12"/>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1728</Words>
  <Characters>1735</Characters>
  <Lines>36</Lines>
  <Paragraphs>10</Paragraphs>
  <TotalTime>16</TotalTime>
  <ScaleCrop>false</ScaleCrop>
  <LinksUpToDate>false</LinksUpToDate>
  <CharactersWithSpaces>1747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2025-04-01T05:47:00Z</dcterms:created>
  <dc:creator>邹萍萍</dc:creator>
  <cp:lastModifiedBy>张瑜</cp:lastModifiedBy>
  <dcterms:modified xsi:type="dcterms:W3CDTF">2025-10-13T09:16:50Z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54DC0EBD2C534017B739F6BD62A6C893_13</vt:lpwstr>
  </property>
  <property fmtid="{D5CDD505-2E9C-101B-9397-08002B2CF9AE}" pid="4" name="KSOTemplateDocerSaveRecord">
    <vt:lpwstr>eyJoZGlkIjoiN2Y3ZmQ2ZDBmYTc5MGU5MjliMDE1OTliZmYzNjMzMDEiLCJ1c2VySWQiOiI1ODQ1NjkzMDgifQ==</vt:lpwstr>
  </property>
</Properties>
</file>