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149F" w:rsidRDefault="00B12CEE">
      <w:pPr>
        <w:adjustRightInd w:val="0"/>
        <w:snapToGrid w:val="0"/>
        <w:spacing w:line="560" w:lineRule="exact"/>
        <w:ind w:left="147" w:right="147"/>
        <w:jc w:val="center"/>
        <w:outlineLvl w:val="0"/>
        <w:rPr>
          <w:rFonts w:eastAsia="方正小标宋简体"/>
          <w:bCs/>
          <w:color w:val="222222"/>
          <w:kern w:val="36"/>
          <w:sz w:val="44"/>
          <w:szCs w:val="44"/>
        </w:rPr>
      </w:pPr>
      <w:r>
        <w:rPr>
          <w:rFonts w:eastAsia="方正小标宋简体" w:hint="eastAsia"/>
          <w:bCs/>
          <w:color w:val="222222"/>
          <w:kern w:val="36"/>
          <w:sz w:val="44"/>
          <w:szCs w:val="44"/>
        </w:rPr>
        <w:t>日照市市场监管检验检测中心</w:t>
      </w:r>
      <w:r>
        <w:rPr>
          <w:rFonts w:eastAsia="方正小标宋简体"/>
          <w:bCs/>
          <w:color w:val="222222"/>
          <w:kern w:val="36"/>
          <w:sz w:val="44"/>
          <w:szCs w:val="44"/>
        </w:rPr>
        <w:t>招聘</w:t>
      </w:r>
    </w:p>
    <w:p w:rsidR="0030149F" w:rsidRDefault="00B12CEE">
      <w:pPr>
        <w:adjustRightInd w:val="0"/>
        <w:snapToGrid w:val="0"/>
        <w:spacing w:line="560" w:lineRule="exact"/>
        <w:ind w:left="147" w:right="147"/>
        <w:jc w:val="center"/>
        <w:outlineLvl w:val="0"/>
        <w:rPr>
          <w:rFonts w:eastAsia="方正小标宋简体"/>
          <w:bCs/>
          <w:color w:val="222222"/>
          <w:kern w:val="36"/>
          <w:sz w:val="44"/>
          <w:szCs w:val="44"/>
        </w:rPr>
      </w:pPr>
      <w:r>
        <w:rPr>
          <w:rFonts w:eastAsia="方正小标宋简体"/>
          <w:bCs/>
          <w:color w:val="222222"/>
          <w:kern w:val="36"/>
          <w:sz w:val="44"/>
          <w:szCs w:val="44"/>
        </w:rPr>
        <w:t>劳务派遣人员</w:t>
      </w:r>
      <w:r>
        <w:rPr>
          <w:rFonts w:eastAsia="方正小标宋简体" w:hint="eastAsia"/>
          <w:bCs/>
          <w:color w:val="222222"/>
          <w:kern w:val="36"/>
          <w:sz w:val="44"/>
          <w:szCs w:val="44"/>
        </w:rPr>
        <w:t>简章</w:t>
      </w:r>
    </w:p>
    <w:p w:rsidR="0030149F" w:rsidRDefault="0030149F">
      <w:pPr>
        <w:spacing w:line="560" w:lineRule="exact"/>
        <w:jc w:val="center"/>
        <w:rPr>
          <w:rFonts w:ascii="方正小标宋简体" w:eastAsia="方正小标宋简体" w:hAnsi="华文仿宋"/>
          <w:sz w:val="15"/>
          <w:szCs w:val="15"/>
        </w:rPr>
      </w:pPr>
    </w:p>
    <w:p w:rsidR="0030149F" w:rsidRDefault="00B12CEE">
      <w:pPr>
        <w:adjustRightInd w:val="0"/>
        <w:snapToGrid w:val="0"/>
        <w:spacing w:line="560" w:lineRule="exa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根据工作需要，日照陆桥人力资源有限责任公司受日照市市场监管检验检测中心委托，面向社会公开招聘</w:t>
      </w:r>
      <w:r w:rsidR="0090634A">
        <w:rPr>
          <w:rFonts w:ascii="仿宋_GB2312" w:eastAsia="仿宋_GB2312" w:hAnsi="仿宋_GB2312" w:hint="eastAsia"/>
          <w:sz w:val="32"/>
          <w:szCs w:val="32"/>
        </w:rPr>
        <w:t>5</w:t>
      </w:r>
      <w:r>
        <w:rPr>
          <w:rFonts w:ascii="仿宋_GB2312" w:eastAsia="仿宋_GB2312" w:hAnsi="仿宋_GB2312" w:hint="eastAsia"/>
          <w:sz w:val="32"/>
          <w:szCs w:val="32"/>
        </w:rPr>
        <w:t>名劳务派遣工作人员，主要从事检验检测工作</w:t>
      </w:r>
      <w:r>
        <w:rPr>
          <w:rFonts w:ascii="仿宋_GB2312" w:eastAsia="仿宋_GB2312" w:hint="eastAsia"/>
          <w:color w:val="333333"/>
          <w:sz w:val="32"/>
          <w:szCs w:val="32"/>
        </w:rPr>
        <w:t>。</w:t>
      </w:r>
      <w:r>
        <w:rPr>
          <w:rFonts w:ascii="仿宋_GB2312" w:eastAsia="仿宋_GB2312" w:hAnsi="仿宋_GB2312" w:hint="eastAsia"/>
          <w:sz w:val="32"/>
          <w:szCs w:val="32"/>
        </w:rPr>
        <w:t>现将有关事项公告如下：</w:t>
      </w:r>
    </w:p>
    <w:p w:rsidR="0030149F" w:rsidRDefault="00B12CEE">
      <w:pPr>
        <w:adjustRightInd w:val="0"/>
        <w:snapToGrid w:val="0"/>
        <w:spacing w:line="560" w:lineRule="exact"/>
        <w:ind w:firstLineChars="200" w:firstLine="640"/>
        <w:rPr>
          <w:rFonts w:eastAsia="黑体" w:hAnsi="黑体"/>
          <w:color w:val="000000"/>
          <w:kern w:val="0"/>
          <w:sz w:val="32"/>
          <w:szCs w:val="32"/>
        </w:rPr>
      </w:pPr>
      <w:r>
        <w:rPr>
          <w:rFonts w:eastAsia="黑体" w:hAnsi="黑体"/>
          <w:color w:val="000000"/>
          <w:kern w:val="0"/>
          <w:sz w:val="32"/>
          <w:szCs w:val="32"/>
        </w:rPr>
        <w:t>一、招聘</w:t>
      </w:r>
      <w:r>
        <w:rPr>
          <w:rFonts w:eastAsia="黑体" w:hAnsi="黑体" w:hint="eastAsia"/>
          <w:color w:val="000000"/>
          <w:kern w:val="0"/>
          <w:sz w:val="32"/>
          <w:szCs w:val="32"/>
        </w:rPr>
        <w:t>岗位</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313"/>
        <w:gridCol w:w="4359"/>
        <w:gridCol w:w="1689"/>
      </w:tblGrid>
      <w:tr w:rsidR="008C566E" w:rsidTr="008C7B4D">
        <w:trPr>
          <w:trHeight w:val="947"/>
          <w:jc w:val="center"/>
        </w:trPr>
        <w:tc>
          <w:tcPr>
            <w:tcW w:w="1748" w:type="dxa"/>
            <w:vAlign w:val="center"/>
          </w:tcPr>
          <w:p w:rsidR="008C566E" w:rsidRDefault="008C566E" w:rsidP="008C7B4D">
            <w:pPr>
              <w:spacing w:line="560" w:lineRule="exact"/>
              <w:jc w:val="center"/>
              <w:rPr>
                <w:rFonts w:eastAsia="黑体"/>
                <w:snapToGrid w:val="0"/>
                <w:spacing w:val="-20"/>
                <w:kern w:val="0"/>
                <w:sz w:val="32"/>
                <w:szCs w:val="32"/>
              </w:rPr>
            </w:pPr>
            <w:r>
              <w:rPr>
                <w:rFonts w:eastAsia="黑体"/>
                <w:snapToGrid w:val="0"/>
                <w:spacing w:val="-20"/>
                <w:kern w:val="0"/>
                <w:sz w:val="32"/>
                <w:szCs w:val="32"/>
              </w:rPr>
              <w:t>招聘岗位</w:t>
            </w:r>
          </w:p>
        </w:tc>
        <w:tc>
          <w:tcPr>
            <w:tcW w:w="1313" w:type="dxa"/>
            <w:vAlign w:val="center"/>
          </w:tcPr>
          <w:p w:rsidR="008C566E" w:rsidRDefault="008C566E" w:rsidP="008C7B4D">
            <w:pPr>
              <w:spacing w:line="560" w:lineRule="exact"/>
              <w:jc w:val="center"/>
              <w:rPr>
                <w:rFonts w:eastAsia="黑体"/>
                <w:snapToGrid w:val="0"/>
                <w:spacing w:val="-20"/>
                <w:kern w:val="0"/>
                <w:sz w:val="32"/>
                <w:szCs w:val="32"/>
              </w:rPr>
            </w:pPr>
            <w:r>
              <w:rPr>
                <w:rFonts w:eastAsia="黑体"/>
                <w:snapToGrid w:val="0"/>
                <w:spacing w:val="-20"/>
                <w:kern w:val="0"/>
                <w:sz w:val="32"/>
                <w:szCs w:val="32"/>
              </w:rPr>
              <w:t>招聘人数</w:t>
            </w:r>
          </w:p>
        </w:tc>
        <w:tc>
          <w:tcPr>
            <w:tcW w:w="4359" w:type="dxa"/>
            <w:vAlign w:val="center"/>
          </w:tcPr>
          <w:p w:rsidR="008C566E" w:rsidRDefault="008C566E" w:rsidP="008C7B4D">
            <w:pPr>
              <w:spacing w:line="560" w:lineRule="exact"/>
              <w:jc w:val="center"/>
              <w:rPr>
                <w:rFonts w:eastAsia="黑体"/>
                <w:snapToGrid w:val="0"/>
                <w:spacing w:val="-20"/>
                <w:kern w:val="0"/>
                <w:sz w:val="32"/>
                <w:szCs w:val="32"/>
              </w:rPr>
            </w:pPr>
            <w:r>
              <w:rPr>
                <w:rFonts w:eastAsia="黑体" w:hint="eastAsia"/>
                <w:snapToGrid w:val="0"/>
                <w:spacing w:val="-20"/>
                <w:kern w:val="0"/>
                <w:sz w:val="32"/>
                <w:szCs w:val="32"/>
              </w:rPr>
              <w:t>专业及学历要求</w:t>
            </w:r>
          </w:p>
        </w:tc>
        <w:tc>
          <w:tcPr>
            <w:tcW w:w="1689" w:type="dxa"/>
            <w:vAlign w:val="center"/>
          </w:tcPr>
          <w:p w:rsidR="008C566E" w:rsidRDefault="008C566E" w:rsidP="008C7B4D">
            <w:pPr>
              <w:spacing w:line="560" w:lineRule="exact"/>
              <w:jc w:val="center"/>
              <w:rPr>
                <w:rFonts w:eastAsia="黑体"/>
                <w:snapToGrid w:val="0"/>
                <w:spacing w:val="-20"/>
                <w:kern w:val="0"/>
                <w:sz w:val="32"/>
                <w:szCs w:val="32"/>
              </w:rPr>
            </w:pPr>
            <w:r>
              <w:rPr>
                <w:rFonts w:eastAsia="黑体"/>
                <w:snapToGrid w:val="0"/>
                <w:spacing w:val="-20"/>
                <w:kern w:val="0"/>
                <w:sz w:val="32"/>
                <w:szCs w:val="32"/>
              </w:rPr>
              <w:t>其他条件</w:t>
            </w:r>
          </w:p>
        </w:tc>
      </w:tr>
      <w:tr w:rsidR="008C566E" w:rsidTr="008C7B4D">
        <w:trPr>
          <w:trHeight w:val="1106"/>
          <w:jc w:val="center"/>
        </w:trPr>
        <w:tc>
          <w:tcPr>
            <w:tcW w:w="1748" w:type="dxa"/>
            <w:vMerge w:val="restart"/>
            <w:vAlign w:val="center"/>
          </w:tcPr>
          <w:p w:rsidR="008C566E" w:rsidRDefault="008C566E" w:rsidP="008C7B4D">
            <w:pPr>
              <w:spacing w:line="560" w:lineRule="exact"/>
              <w:jc w:val="center"/>
              <w:rPr>
                <w:rFonts w:ascii="仿宋_GB2312" w:eastAsia="仿宋_GB2312"/>
                <w:snapToGrid w:val="0"/>
                <w:spacing w:val="-20"/>
                <w:kern w:val="0"/>
                <w:sz w:val="28"/>
                <w:szCs w:val="28"/>
              </w:rPr>
            </w:pPr>
            <w:r>
              <w:rPr>
                <w:rFonts w:ascii="仿宋_GB2312" w:eastAsia="仿宋_GB2312"/>
                <w:snapToGrid w:val="0"/>
                <w:spacing w:val="-20"/>
                <w:kern w:val="0"/>
                <w:sz w:val="28"/>
                <w:szCs w:val="28"/>
              </w:rPr>
              <w:t>检验检测岗位</w:t>
            </w:r>
          </w:p>
        </w:tc>
        <w:tc>
          <w:tcPr>
            <w:tcW w:w="1313" w:type="dxa"/>
            <w:vAlign w:val="center"/>
          </w:tcPr>
          <w:p w:rsidR="008C566E" w:rsidRDefault="008C566E" w:rsidP="008C7B4D">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4人</w:t>
            </w:r>
          </w:p>
        </w:tc>
        <w:tc>
          <w:tcPr>
            <w:tcW w:w="4359" w:type="dxa"/>
            <w:vAlign w:val="center"/>
          </w:tcPr>
          <w:p w:rsidR="008C566E" w:rsidRDefault="008C566E" w:rsidP="008C566E">
            <w:pPr>
              <w:spacing w:line="560" w:lineRule="exact"/>
              <w:jc w:val="left"/>
              <w:rPr>
                <w:rFonts w:ascii="仿宋_GB2312" w:eastAsia="仿宋_GB2312"/>
                <w:snapToGrid w:val="0"/>
                <w:spacing w:val="-20"/>
                <w:kern w:val="0"/>
                <w:sz w:val="28"/>
                <w:szCs w:val="28"/>
              </w:rPr>
            </w:pPr>
            <w:r>
              <w:rPr>
                <w:rFonts w:ascii="仿宋_GB2312" w:eastAsia="仿宋_GB2312"/>
                <w:snapToGrid w:val="0"/>
                <w:spacing w:val="-20"/>
                <w:kern w:val="0"/>
                <w:sz w:val="28"/>
                <w:szCs w:val="28"/>
              </w:rPr>
              <w:t>全日制普通高校本科及以上学历，化学专业。</w:t>
            </w:r>
          </w:p>
        </w:tc>
        <w:tc>
          <w:tcPr>
            <w:tcW w:w="1689" w:type="dxa"/>
            <w:vMerge w:val="restart"/>
            <w:vAlign w:val="center"/>
          </w:tcPr>
          <w:p w:rsidR="008C566E" w:rsidRDefault="008C566E" w:rsidP="008C7B4D">
            <w:pPr>
              <w:spacing w:line="560" w:lineRule="exact"/>
              <w:jc w:val="left"/>
              <w:rPr>
                <w:rFonts w:ascii="仿宋_GB2312" w:eastAsia="仿宋_GB2312"/>
                <w:snapToGrid w:val="0"/>
                <w:spacing w:val="-20"/>
                <w:kern w:val="0"/>
                <w:sz w:val="28"/>
                <w:szCs w:val="28"/>
              </w:rPr>
            </w:pPr>
          </w:p>
          <w:p w:rsidR="008C566E" w:rsidRDefault="008C566E" w:rsidP="008C7B4D">
            <w:pPr>
              <w:spacing w:line="560" w:lineRule="exact"/>
              <w:jc w:val="left"/>
              <w:rPr>
                <w:rFonts w:ascii="仿宋_GB2312" w:eastAsia="仿宋_GB2312"/>
                <w:snapToGrid w:val="0"/>
                <w:color w:val="000000"/>
                <w:spacing w:val="-20"/>
                <w:kern w:val="0"/>
                <w:sz w:val="28"/>
                <w:szCs w:val="28"/>
                <w:highlight w:val="yellow"/>
              </w:rPr>
            </w:pPr>
          </w:p>
        </w:tc>
      </w:tr>
      <w:tr w:rsidR="008C566E" w:rsidTr="008C7B4D">
        <w:trPr>
          <w:trHeight w:val="1285"/>
          <w:jc w:val="center"/>
        </w:trPr>
        <w:tc>
          <w:tcPr>
            <w:tcW w:w="1748" w:type="dxa"/>
            <w:vMerge/>
            <w:vAlign w:val="center"/>
          </w:tcPr>
          <w:p w:rsidR="008C566E" w:rsidRDefault="008C566E" w:rsidP="008C7B4D">
            <w:pPr>
              <w:spacing w:line="560" w:lineRule="exact"/>
              <w:jc w:val="center"/>
              <w:rPr>
                <w:rFonts w:ascii="仿宋_GB2312" w:eastAsia="仿宋_GB2312"/>
                <w:snapToGrid w:val="0"/>
                <w:spacing w:val="-20"/>
                <w:kern w:val="0"/>
                <w:sz w:val="28"/>
                <w:szCs w:val="28"/>
              </w:rPr>
            </w:pPr>
          </w:p>
        </w:tc>
        <w:tc>
          <w:tcPr>
            <w:tcW w:w="1313" w:type="dxa"/>
            <w:vAlign w:val="center"/>
          </w:tcPr>
          <w:p w:rsidR="008C566E" w:rsidRDefault="008C566E" w:rsidP="008C7B4D">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1人</w:t>
            </w:r>
          </w:p>
        </w:tc>
        <w:tc>
          <w:tcPr>
            <w:tcW w:w="4359" w:type="dxa"/>
            <w:vAlign w:val="center"/>
          </w:tcPr>
          <w:p w:rsidR="008C566E" w:rsidRDefault="008C566E" w:rsidP="008C7B4D">
            <w:pPr>
              <w:spacing w:line="560" w:lineRule="exact"/>
              <w:jc w:val="left"/>
              <w:rPr>
                <w:rFonts w:ascii="仿宋_GB2312" w:eastAsia="仿宋_GB2312"/>
                <w:snapToGrid w:val="0"/>
                <w:spacing w:val="-20"/>
                <w:kern w:val="0"/>
                <w:sz w:val="28"/>
                <w:szCs w:val="28"/>
              </w:rPr>
            </w:pPr>
            <w:r>
              <w:rPr>
                <w:rFonts w:ascii="仿宋_GB2312" w:eastAsia="仿宋_GB2312"/>
                <w:snapToGrid w:val="0"/>
                <w:spacing w:val="-20"/>
                <w:kern w:val="0"/>
                <w:sz w:val="28"/>
                <w:szCs w:val="28"/>
              </w:rPr>
              <w:t>全日制普通高校本科及以上学历，分子生物学专业（</w:t>
            </w:r>
            <w:r>
              <w:rPr>
                <w:rFonts w:ascii="仿宋_GB2312" w:eastAsia="仿宋_GB2312" w:hint="eastAsia"/>
                <w:snapToGrid w:val="0"/>
                <w:spacing w:val="-20"/>
                <w:kern w:val="0"/>
                <w:sz w:val="28"/>
                <w:szCs w:val="28"/>
              </w:rPr>
              <w:t>包括生物科学、生物技术、</w:t>
            </w:r>
            <w:r>
              <w:rPr>
                <w:rFonts w:ascii="仿宋_GB2312" w:eastAsia="仿宋_GB2312"/>
                <w:snapToGrid w:val="0"/>
                <w:spacing w:val="-20"/>
                <w:kern w:val="0"/>
                <w:sz w:val="28"/>
                <w:szCs w:val="28"/>
              </w:rPr>
              <w:t>生物学）。</w:t>
            </w:r>
          </w:p>
        </w:tc>
        <w:tc>
          <w:tcPr>
            <w:tcW w:w="1689" w:type="dxa"/>
            <w:vMerge/>
            <w:vAlign w:val="center"/>
          </w:tcPr>
          <w:p w:rsidR="008C566E" w:rsidRDefault="008C566E" w:rsidP="008C7B4D">
            <w:pPr>
              <w:spacing w:line="560" w:lineRule="exact"/>
              <w:rPr>
                <w:rFonts w:ascii="仿宋_GB2312" w:eastAsia="仿宋_GB2312"/>
                <w:snapToGrid w:val="0"/>
                <w:color w:val="000000"/>
                <w:spacing w:val="-20"/>
                <w:kern w:val="0"/>
                <w:sz w:val="28"/>
                <w:szCs w:val="28"/>
                <w:highlight w:val="yellow"/>
              </w:rPr>
            </w:pPr>
          </w:p>
        </w:tc>
      </w:tr>
    </w:tbl>
    <w:p w:rsidR="0030149F" w:rsidRDefault="00B12CEE">
      <w:pPr>
        <w:adjustRightInd w:val="0"/>
        <w:snapToGrid w:val="0"/>
        <w:spacing w:line="560" w:lineRule="exact"/>
        <w:ind w:firstLineChars="200" w:firstLine="640"/>
        <w:rPr>
          <w:rFonts w:eastAsia="黑体"/>
          <w:color w:val="222222"/>
          <w:kern w:val="0"/>
          <w:sz w:val="32"/>
          <w:szCs w:val="32"/>
        </w:rPr>
      </w:pPr>
      <w:r>
        <w:rPr>
          <w:rFonts w:eastAsia="黑体" w:hAnsi="黑体"/>
          <w:color w:val="000000"/>
          <w:kern w:val="0"/>
          <w:sz w:val="32"/>
          <w:szCs w:val="32"/>
        </w:rPr>
        <w:t>二、</w:t>
      </w:r>
      <w:r>
        <w:rPr>
          <w:rFonts w:eastAsia="黑体" w:hAnsi="黑体" w:hint="eastAsia"/>
          <w:color w:val="000000"/>
          <w:kern w:val="0"/>
          <w:sz w:val="32"/>
          <w:szCs w:val="32"/>
        </w:rPr>
        <w:t>报考</w:t>
      </w:r>
      <w:r>
        <w:rPr>
          <w:rFonts w:eastAsia="黑体" w:hAnsi="黑体"/>
          <w:color w:val="000000"/>
          <w:kern w:val="0"/>
          <w:sz w:val="32"/>
          <w:szCs w:val="32"/>
        </w:rPr>
        <w:t>条件</w:t>
      </w:r>
    </w:p>
    <w:p w:rsidR="00FD30F6" w:rsidRDefault="00FD30F6">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1</w:t>
      </w:r>
      <w:r w:rsidR="00B12CEE">
        <w:rPr>
          <w:rFonts w:ascii="仿宋_GB2312" w:eastAsia="仿宋_GB2312" w:hint="eastAsia"/>
          <w:color w:val="222222"/>
          <w:kern w:val="0"/>
          <w:sz w:val="32"/>
          <w:szCs w:val="32"/>
        </w:rPr>
        <w:t>、</w:t>
      </w:r>
      <w:r w:rsidR="0041344D">
        <w:rPr>
          <w:rFonts w:ascii="仿宋_GB2312" w:eastAsia="仿宋_GB2312" w:hint="eastAsia"/>
          <w:color w:val="222222"/>
          <w:kern w:val="0"/>
          <w:sz w:val="32"/>
          <w:szCs w:val="32"/>
        </w:rPr>
        <w:t>具备5年以上</w:t>
      </w:r>
      <w:r>
        <w:rPr>
          <w:rFonts w:ascii="仿宋_GB2312" w:eastAsia="仿宋_GB2312" w:hint="eastAsia"/>
          <w:color w:val="222222"/>
          <w:kern w:val="0"/>
          <w:sz w:val="32"/>
          <w:szCs w:val="32"/>
        </w:rPr>
        <w:t>相关岗位</w:t>
      </w:r>
      <w:r w:rsidR="0041344D">
        <w:rPr>
          <w:rFonts w:ascii="仿宋_GB2312" w:eastAsia="仿宋_GB2312" w:hint="eastAsia"/>
          <w:color w:val="222222"/>
          <w:kern w:val="0"/>
          <w:sz w:val="32"/>
          <w:szCs w:val="32"/>
        </w:rPr>
        <w:t>工作经验</w:t>
      </w:r>
      <w:r>
        <w:rPr>
          <w:rFonts w:ascii="仿宋_GB2312" w:eastAsia="仿宋_GB2312" w:hint="eastAsia"/>
          <w:color w:val="222222"/>
          <w:kern w:val="0"/>
          <w:sz w:val="32"/>
          <w:szCs w:val="32"/>
        </w:rPr>
        <w:t>；</w:t>
      </w:r>
    </w:p>
    <w:p w:rsidR="0030149F" w:rsidRPr="00896099" w:rsidRDefault="00FD30F6">
      <w:pPr>
        <w:adjustRightInd w:val="0"/>
        <w:snapToGrid w:val="0"/>
        <w:spacing w:line="560" w:lineRule="exact"/>
        <w:ind w:firstLineChars="200" w:firstLine="640"/>
        <w:jc w:val="left"/>
        <w:rPr>
          <w:rFonts w:ascii="仿宋_GB2312" w:eastAsia="仿宋_GB2312"/>
          <w:color w:val="000000"/>
          <w:kern w:val="0"/>
          <w:sz w:val="32"/>
          <w:szCs w:val="32"/>
        </w:rPr>
      </w:pPr>
      <w:r>
        <w:rPr>
          <w:rFonts w:ascii="仿宋_GB2312" w:eastAsia="仿宋_GB2312" w:hint="eastAsia"/>
          <w:color w:val="000000"/>
          <w:kern w:val="0"/>
          <w:sz w:val="32"/>
          <w:szCs w:val="32"/>
        </w:rPr>
        <w:t>2、</w:t>
      </w:r>
      <w:r w:rsidR="00896099">
        <w:rPr>
          <w:rFonts w:ascii="仿宋_GB2312" w:eastAsia="仿宋_GB2312" w:hint="eastAsia"/>
          <w:color w:val="222222"/>
          <w:kern w:val="0"/>
          <w:sz w:val="32"/>
          <w:szCs w:val="32"/>
        </w:rPr>
        <w:t>年龄</w:t>
      </w:r>
      <w:r w:rsidR="00896099">
        <w:rPr>
          <w:rFonts w:ascii="仿宋_GB2312" w:eastAsia="仿宋_GB2312" w:hint="eastAsia"/>
          <w:color w:val="000000"/>
          <w:kern w:val="0"/>
          <w:sz w:val="32"/>
          <w:szCs w:val="32"/>
        </w:rPr>
        <w:t>在35周岁以下（1985年4月20日以后出生）；</w:t>
      </w:r>
    </w:p>
    <w:p w:rsidR="0030149F" w:rsidRDefault="00FD30F6">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000000"/>
          <w:kern w:val="0"/>
          <w:sz w:val="32"/>
          <w:szCs w:val="32"/>
        </w:rPr>
        <w:t>3</w:t>
      </w:r>
      <w:r w:rsidR="00B12CEE">
        <w:rPr>
          <w:rFonts w:ascii="仿宋_GB2312" w:eastAsia="仿宋_GB2312" w:hint="eastAsia"/>
          <w:color w:val="000000"/>
          <w:kern w:val="0"/>
          <w:sz w:val="32"/>
          <w:szCs w:val="32"/>
        </w:rPr>
        <w:t>、</w:t>
      </w:r>
      <w:r w:rsidR="00B12CEE">
        <w:rPr>
          <w:rFonts w:ascii="仿宋_GB2312" w:eastAsia="仿宋_GB2312" w:hint="eastAsia"/>
          <w:kern w:val="0"/>
          <w:sz w:val="32"/>
          <w:szCs w:val="32"/>
        </w:rPr>
        <w:t>具有招聘岗位要求的学历</w:t>
      </w:r>
      <w:r w:rsidR="002A33A2">
        <w:rPr>
          <w:rFonts w:ascii="仿宋_GB2312" w:eastAsia="仿宋_GB2312" w:hint="eastAsia"/>
          <w:kern w:val="0"/>
          <w:sz w:val="32"/>
          <w:szCs w:val="32"/>
        </w:rPr>
        <w:t>及专业</w:t>
      </w:r>
      <w:r w:rsidR="0041344D">
        <w:rPr>
          <w:rFonts w:ascii="仿宋_GB2312" w:eastAsia="仿宋_GB2312" w:hint="eastAsia"/>
          <w:kern w:val="0"/>
          <w:sz w:val="32"/>
          <w:szCs w:val="32"/>
        </w:rPr>
        <w:t>；</w:t>
      </w:r>
    </w:p>
    <w:p w:rsidR="0030149F" w:rsidRDefault="00B12CEE">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000000"/>
          <w:kern w:val="0"/>
          <w:sz w:val="32"/>
          <w:szCs w:val="32"/>
        </w:rPr>
        <w:t>曾受过刑事、治安处罚以及法律规定不得</w:t>
      </w:r>
      <w:bookmarkStart w:id="0" w:name="_GoBack"/>
      <w:bookmarkEnd w:id="0"/>
      <w:r>
        <w:rPr>
          <w:rFonts w:ascii="仿宋_GB2312" w:eastAsia="仿宋_GB2312" w:hint="eastAsia"/>
          <w:color w:val="000000"/>
          <w:kern w:val="0"/>
          <w:sz w:val="32"/>
          <w:szCs w:val="32"/>
        </w:rPr>
        <w:t>应聘的其他情形的人员，不得报考</w:t>
      </w:r>
      <w:r>
        <w:rPr>
          <w:rFonts w:ascii="仿宋_GB2312" w:eastAsia="仿宋_GB2312" w:hint="eastAsia"/>
          <w:color w:val="222222"/>
          <w:kern w:val="0"/>
          <w:sz w:val="32"/>
          <w:szCs w:val="32"/>
        </w:rPr>
        <w:t>。</w:t>
      </w:r>
    </w:p>
    <w:p w:rsidR="0030149F" w:rsidRDefault="00B12CEE">
      <w:pPr>
        <w:widowControl/>
        <w:adjustRightInd w:val="0"/>
        <w:snapToGri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三、福利待遇</w:t>
      </w:r>
    </w:p>
    <w:p w:rsidR="0030149F" w:rsidRDefault="00B12CEE">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1、享受双休、法定节假日、带薪年假。</w:t>
      </w:r>
    </w:p>
    <w:p w:rsidR="0030149F" w:rsidRDefault="00B12CEE">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2、按规定交纳养老、失业、工伤、医疗保险（医疗和生育合并）和住房公积金。</w:t>
      </w:r>
    </w:p>
    <w:p w:rsidR="0030149F" w:rsidRDefault="00B12CEE">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lastRenderedPageBreak/>
        <w:t>3、试用期月工资1730元，签订劳动合同后，月工资</w:t>
      </w:r>
      <w:r w:rsidR="008C566E">
        <w:rPr>
          <w:rFonts w:ascii="仿宋_GB2312" w:eastAsia="仿宋_GB2312" w:hint="eastAsia"/>
          <w:color w:val="222222"/>
          <w:kern w:val="0"/>
          <w:sz w:val="32"/>
          <w:szCs w:val="32"/>
        </w:rPr>
        <w:t>3000-4</w:t>
      </w:r>
      <w:r>
        <w:rPr>
          <w:rFonts w:ascii="仿宋_GB2312" w:eastAsia="仿宋_GB2312" w:hint="eastAsia"/>
          <w:color w:val="222222"/>
          <w:kern w:val="0"/>
          <w:sz w:val="32"/>
          <w:szCs w:val="32"/>
        </w:rPr>
        <w:t>000元（含四险一金）。</w:t>
      </w:r>
    </w:p>
    <w:p w:rsidR="0030149F" w:rsidRDefault="00B12CEE">
      <w:pPr>
        <w:adjustRightInd w:val="0"/>
        <w:snapToGrid w:val="0"/>
        <w:spacing w:line="560" w:lineRule="exact"/>
        <w:ind w:firstLineChars="200" w:firstLine="640"/>
        <w:rPr>
          <w:rFonts w:ascii="黑体" w:eastAsia="黑体" w:hAnsi="黑体" w:cs="宋体"/>
          <w:color w:val="000000" w:themeColor="text1"/>
          <w:kern w:val="0"/>
          <w:sz w:val="32"/>
          <w:szCs w:val="32"/>
        </w:rPr>
      </w:pPr>
      <w:r>
        <w:rPr>
          <w:rFonts w:eastAsia="黑体" w:hAnsi="黑体" w:hint="eastAsia"/>
          <w:color w:val="000000"/>
          <w:kern w:val="0"/>
          <w:sz w:val="32"/>
          <w:szCs w:val="32"/>
        </w:rPr>
        <w:t>四</w:t>
      </w:r>
      <w:r>
        <w:rPr>
          <w:rFonts w:eastAsia="黑体" w:hAnsi="黑体"/>
          <w:color w:val="000000"/>
          <w:kern w:val="0"/>
          <w:sz w:val="32"/>
          <w:szCs w:val="32"/>
        </w:rPr>
        <w:t>、</w:t>
      </w:r>
      <w:r>
        <w:rPr>
          <w:rFonts w:ascii="黑体" w:eastAsia="黑体" w:hAnsi="黑体" w:cs="宋体" w:hint="eastAsia"/>
          <w:color w:val="000000" w:themeColor="text1"/>
          <w:kern w:val="0"/>
          <w:sz w:val="32"/>
          <w:szCs w:val="32"/>
        </w:rPr>
        <w:t>报名和资格审查</w:t>
      </w:r>
    </w:p>
    <w:p w:rsidR="0030149F" w:rsidRDefault="00B12CEE">
      <w:pPr>
        <w:widowControl/>
        <w:shd w:val="clear" w:color="auto" w:fill="FFFFFF" w:themeFill="background1"/>
        <w:spacing w:line="560" w:lineRule="exact"/>
        <w:ind w:firstLineChars="200" w:firstLine="640"/>
        <w:jc w:val="left"/>
        <w:rPr>
          <w:rFonts w:ascii="仿宋_GB2312" w:eastAsia="仿宋_GB2312"/>
          <w:color w:val="222222"/>
          <w:kern w:val="0"/>
          <w:sz w:val="32"/>
          <w:szCs w:val="32"/>
        </w:rPr>
      </w:pPr>
      <w:r>
        <w:rPr>
          <w:rFonts w:ascii="仿宋_GB2312" w:eastAsia="仿宋_GB2312" w:hAnsi="仿宋" w:cs="仿宋" w:hint="eastAsia"/>
          <w:snapToGrid w:val="0"/>
          <w:color w:val="000000" w:themeColor="text1"/>
          <w:kern w:val="0"/>
          <w:sz w:val="32"/>
          <w:szCs w:val="32"/>
        </w:rPr>
        <w:t>（一)报名时间：</w:t>
      </w:r>
      <w:r>
        <w:rPr>
          <w:rFonts w:ascii="仿宋_GB2312" w:eastAsia="仿宋_GB2312" w:hint="eastAsia"/>
          <w:color w:val="222222"/>
          <w:kern w:val="0"/>
          <w:sz w:val="32"/>
          <w:szCs w:val="32"/>
        </w:rPr>
        <w:t>2020年4月20日8:30-5月5日17：30</w:t>
      </w:r>
    </w:p>
    <w:p w:rsidR="0030149F" w:rsidRDefault="00B12CEE">
      <w:pPr>
        <w:widowControl/>
        <w:spacing w:line="560" w:lineRule="exact"/>
        <w:ind w:firstLineChars="200" w:firstLine="64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（二)本次报名采用邮件报名，联系电话：</w:t>
      </w:r>
      <w:r>
        <w:rPr>
          <w:rFonts w:ascii="仿宋_GB2312" w:eastAsia="仿宋_GB2312" w:hAnsi="新宋体" w:cs="仿宋_GB2312" w:hint="eastAsia"/>
          <w:color w:val="000000" w:themeColor="text1"/>
          <w:kern w:val="0"/>
          <w:sz w:val="32"/>
          <w:szCs w:val="32"/>
        </w:rPr>
        <w:t xml:space="preserve"> 0633-8866275</w:t>
      </w:r>
      <w:r>
        <w:rPr>
          <w:rFonts w:ascii="仿宋_GB2312" w:eastAsia="仿宋_GB2312" w:hAnsi="仿宋" w:cs="仿宋" w:hint="eastAsia"/>
          <w:snapToGrid w:val="0"/>
          <w:color w:val="000000" w:themeColor="text1"/>
          <w:kern w:val="0"/>
          <w:sz w:val="32"/>
          <w:szCs w:val="32"/>
        </w:rPr>
        <w:t xml:space="preserve">。 </w:t>
      </w:r>
    </w:p>
    <w:p w:rsidR="0030149F" w:rsidRDefault="00B12CEE">
      <w:pPr>
        <w:widowControl/>
        <w:spacing w:line="560" w:lineRule="exact"/>
        <w:ind w:firstLineChars="200" w:firstLine="64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（三）报名邮箱：</w:t>
      </w:r>
      <w:r>
        <w:rPr>
          <w:rFonts w:ascii="仿宋_GB2312" w:eastAsia="仿宋_GB2312" w:hint="eastAsia"/>
          <w:sz w:val="32"/>
          <w:szCs w:val="32"/>
          <w:u w:val="single"/>
        </w:rPr>
        <w:t>rzlqrlzyfw@163.com</w:t>
      </w:r>
      <w:r>
        <w:rPr>
          <w:rFonts w:ascii="仿宋_GB2312" w:eastAsia="仿宋_GB2312" w:hAnsi="仿宋" w:cs="仿宋" w:hint="eastAsia"/>
          <w:snapToGrid w:val="0"/>
          <w:color w:val="000000" w:themeColor="text1"/>
          <w:kern w:val="0"/>
          <w:sz w:val="32"/>
          <w:szCs w:val="32"/>
        </w:rPr>
        <w:t>。邮件主题标明：姓名+报考单位、岗位。</w:t>
      </w:r>
    </w:p>
    <w:p w:rsidR="0030149F" w:rsidRDefault="00B12CEE">
      <w:pPr>
        <w:widowControl/>
        <w:spacing w:line="560" w:lineRule="exact"/>
        <w:ind w:firstLineChars="200" w:firstLine="64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(四)报名所需内容</w:t>
      </w:r>
    </w:p>
    <w:p w:rsidR="0030149F" w:rsidRDefault="00B12CEE">
      <w:pPr>
        <w:widowControl/>
        <w:spacing w:line="560" w:lineRule="exact"/>
        <w:ind w:firstLine="48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1、《日照陆桥人力资源有限责任公司应聘人员报名表》、《诚信承诺书》，同时提交本人有效身份证、毕业证、学位证原件及</w:t>
      </w:r>
      <w:r>
        <w:rPr>
          <w:rFonts w:ascii="仿宋_GB2312" w:eastAsia="仿宋_GB2312" w:hAnsi="新宋体" w:cs="仿宋_GB2312" w:hint="eastAsia"/>
          <w:color w:val="222222"/>
          <w:kern w:val="0"/>
          <w:sz w:val="32"/>
          <w:szCs w:val="32"/>
        </w:rPr>
        <w:t>其他有关可以证明个人能力</w:t>
      </w:r>
      <w:r>
        <w:rPr>
          <w:rFonts w:ascii="仿宋_GB2312" w:eastAsia="仿宋_GB2312" w:hAnsi="仿宋" w:cs="仿宋" w:hint="eastAsia"/>
          <w:snapToGrid w:val="0"/>
          <w:color w:val="000000" w:themeColor="text1"/>
          <w:kern w:val="0"/>
          <w:sz w:val="32"/>
          <w:szCs w:val="32"/>
        </w:rPr>
        <w:t>等材料电子版（格式参照附件）。组织专业人员对报名人员提交的报名材料进行网络初审。</w:t>
      </w:r>
    </w:p>
    <w:p w:rsidR="0030149F" w:rsidRDefault="00B12CEE">
      <w:pPr>
        <w:adjustRightInd w:val="0"/>
        <w:snapToGrid w:val="0"/>
        <w:spacing w:line="560" w:lineRule="exact"/>
        <w:ind w:firstLineChars="200" w:firstLine="640"/>
        <w:rPr>
          <w:rFonts w:ascii="仿宋" w:eastAsia="仿宋"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2、对应聘人员的资格审查工作，贯穿整个招聘工作全过程，任何一个环节审查不合格将被取消资格。如有弄虚作假、违背诚信承诺或隐瞒有关情况，一经查实立即取消聘用资格。</w:t>
      </w:r>
    </w:p>
    <w:p w:rsidR="0030149F" w:rsidRDefault="00B12CEE">
      <w:pPr>
        <w:adjustRightInd w:val="0"/>
        <w:snapToGrid w:val="0"/>
        <w:spacing w:line="560" w:lineRule="exact"/>
        <w:ind w:firstLineChars="200" w:firstLine="640"/>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五、笔试、技能考试和面试</w:t>
      </w:r>
    </w:p>
    <w:p w:rsidR="0030149F" w:rsidRDefault="00B12CEE">
      <w:pPr>
        <w:spacing w:line="560" w:lineRule="exact"/>
        <w:ind w:firstLineChars="200" w:firstLine="640"/>
        <w:jc w:val="left"/>
        <w:rPr>
          <w:rFonts w:ascii="仿宋_GB2312" w:eastAsia="仿宋_GB2312" w:hAnsi="新宋体" w:cs="楷体_GB2312"/>
          <w:color w:val="000000" w:themeColor="text1"/>
          <w:kern w:val="0"/>
          <w:sz w:val="32"/>
          <w:szCs w:val="32"/>
        </w:rPr>
      </w:pPr>
      <w:r>
        <w:rPr>
          <w:rFonts w:ascii="仿宋_GB2312" w:eastAsia="仿宋_GB2312" w:hAnsi="仿宋" w:cs="仿宋" w:hint="eastAsia"/>
          <w:snapToGrid w:val="0"/>
          <w:color w:val="000000" w:themeColor="text1"/>
          <w:kern w:val="0"/>
          <w:sz w:val="32"/>
          <w:szCs w:val="32"/>
        </w:rPr>
        <w:t>(一)</w:t>
      </w:r>
      <w:r>
        <w:rPr>
          <w:rFonts w:ascii="仿宋_GB2312" w:eastAsia="仿宋_GB2312" w:hAnsi="新宋体" w:cs="楷体_GB2312" w:hint="eastAsia"/>
          <w:color w:val="000000" w:themeColor="text1"/>
          <w:kern w:val="0"/>
          <w:sz w:val="32"/>
          <w:szCs w:val="32"/>
        </w:rPr>
        <w:t>笔试</w:t>
      </w:r>
    </w:p>
    <w:p w:rsidR="0030149F" w:rsidRDefault="00B12CEE">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000000" w:themeColor="text1"/>
          <w:kern w:val="0"/>
          <w:sz w:val="32"/>
          <w:szCs w:val="32"/>
        </w:rPr>
        <w:t>通过资格审查的人员在</w:t>
      </w:r>
      <w:r>
        <w:rPr>
          <w:rFonts w:ascii="仿宋_GB2312" w:eastAsia="仿宋_GB2312" w:hAnsi="新宋体" w:cs="仿宋_GB2312" w:hint="eastAsia"/>
          <w:color w:val="222222"/>
          <w:kern w:val="0"/>
          <w:sz w:val="32"/>
          <w:szCs w:val="32"/>
        </w:rPr>
        <w:t>规定时间参加统一组织笔试，考试时间详见准考证。</w:t>
      </w:r>
      <w:r>
        <w:rPr>
          <w:rFonts w:ascii="仿宋_GB2312" w:eastAsia="仿宋_GB2312" w:hAnsi="新宋体" w:cs="仿宋_GB2312" w:hint="eastAsia"/>
          <w:color w:val="000000" w:themeColor="text1"/>
          <w:kern w:val="0"/>
          <w:sz w:val="32"/>
          <w:szCs w:val="32"/>
        </w:rPr>
        <w:t>考试内容：化学专业为化学分析基础知识、常用检验检测设备原理使用维护及检测范围、食品检测相关标准、法律法规等；分子生物学专业考试内容：食品微生物、分子生物学相关基础知识、常用检测设备原理、使用维护、食品检测相关标准、法律法规等。采</w:t>
      </w:r>
      <w:r>
        <w:rPr>
          <w:rFonts w:ascii="仿宋_GB2312" w:eastAsia="仿宋_GB2312" w:hAnsi="新宋体" w:cs="仿宋_GB2312" w:hint="eastAsia"/>
          <w:color w:val="222222"/>
          <w:kern w:val="0"/>
          <w:sz w:val="32"/>
          <w:szCs w:val="32"/>
        </w:rPr>
        <w:t>取闭卷方式，时间120分钟，总分100分。</w:t>
      </w:r>
    </w:p>
    <w:p w:rsidR="0030149F" w:rsidRDefault="00B12CEE">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仿宋" w:cs="仿宋" w:hint="eastAsia"/>
          <w:snapToGrid w:val="0"/>
          <w:color w:val="000000" w:themeColor="text1"/>
          <w:kern w:val="0"/>
          <w:sz w:val="32"/>
          <w:szCs w:val="32"/>
        </w:rPr>
        <w:lastRenderedPageBreak/>
        <w:t>（二）</w:t>
      </w:r>
      <w:r>
        <w:rPr>
          <w:rFonts w:ascii="仿宋_GB2312" w:eastAsia="仿宋_GB2312" w:hAnsi="新宋体" w:cs="仿宋_GB2312" w:hint="eastAsia"/>
          <w:color w:val="222222"/>
          <w:kern w:val="0"/>
          <w:sz w:val="32"/>
          <w:szCs w:val="32"/>
        </w:rPr>
        <w:t>检验技能考试</w:t>
      </w:r>
    </w:p>
    <w:p w:rsidR="0030149F" w:rsidRDefault="00B12CEE">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为保证新进人员素质，笔试设定最低合格分数线，笔试成绩在日照市人力资源和社会保障局网站进行公示。在合格分数线以上，根据笔试成绩由高分到低分，按1：3的比例确定技能考试人选，不足1：3的按实有合格人数确定，在规定时间进行检验技能考试，现场考</w:t>
      </w:r>
      <w:r>
        <w:rPr>
          <w:rFonts w:ascii="仿宋_GB2312" w:eastAsia="仿宋_GB2312" w:hAnsi="新宋体" w:cs="仿宋_GB2312" w:hint="eastAsia"/>
          <w:color w:val="000000" w:themeColor="text1"/>
          <w:kern w:val="0"/>
          <w:sz w:val="32"/>
          <w:szCs w:val="32"/>
        </w:rPr>
        <w:t>核相关专业</w:t>
      </w:r>
      <w:r>
        <w:rPr>
          <w:rFonts w:ascii="仿宋_GB2312" w:eastAsia="仿宋_GB2312" w:hAnsi="新宋体" w:cs="仿宋_GB2312" w:hint="eastAsia"/>
          <w:color w:val="222222"/>
          <w:kern w:val="0"/>
          <w:sz w:val="32"/>
          <w:szCs w:val="32"/>
        </w:rPr>
        <w:t>操作技能。</w:t>
      </w:r>
    </w:p>
    <w:p w:rsidR="0030149F" w:rsidRDefault="00B12CEE">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具体时间、地点另行通知。</w:t>
      </w:r>
    </w:p>
    <w:p w:rsidR="0030149F" w:rsidRDefault="00B12CEE">
      <w:pPr>
        <w:spacing w:line="560" w:lineRule="exact"/>
        <w:ind w:firstLineChars="200" w:firstLine="640"/>
        <w:rPr>
          <w:rFonts w:ascii="仿宋_GB2312" w:eastAsia="仿宋_GB2312" w:hAnsi="新宋体" w:cs="楷体_GB2312"/>
          <w:color w:val="222222"/>
          <w:kern w:val="0"/>
          <w:sz w:val="32"/>
          <w:szCs w:val="32"/>
        </w:rPr>
      </w:pPr>
      <w:r>
        <w:rPr>
          <w:rFonts w:ascii="仿宋_GB2312" w:eastAsia="仿宋_GB2312" w:hAnsi="仿宋" w:cs="仿宋" w:hint="eastAsia"/>
          <w:snapToGrid w:val="0"/>
          <w:color w:val="000000" w:themeColor="text1"/>
          <w:kern w:val="0"/>
          <w:sz w:val="32"/>
          <w:szCs w:val="32"/>
        </w:rPr>
        <w:t>(三)</w:t>
      </w:r>
      <w:r>
        <w:rPr>
          <w:rFonts w:ascii="仿宋_GB2312" w:eastAsia="仿宋_GB2312" w:hAnsi="新宋体" w:cs="楷体_GB2312" w:hint="eastAsia"/>
          <w:color w:val="222222"/>
          <w:kern w:val="0"/>
          <w:sz w:val="32"/>
          <w:szCs w:val="32"/>
        </w:rPr>
        <w:t>面试</w:t>
      </w:r>
    </w:p>
    <w:p w:rsidR="0030149F" w:rsidRDefault="00B12CEE">
      <w:pPr>
        <w:widowControl/>
        <w:adjustRightInd w:val="0"/>
        <w:snapToGrid w:val="0"/>
        <w:spacing w:line="560" w:lineRule="exact"/>
        <w:ind w:firstLineChars="200" w:firstLine="640"/>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根据笔试成绩及检验技能考试情况由高分到低分，按1：3的比例确定面试人选，不足1：3的按实有合格人数确定，面试采用结构化面试法，主要测评报考人员从事专业工作所必须的基本素质和职业能力，满分为100分。</w:t>
      </w:r>
    </w:p>
    <w:p w:rsidR="0030149F" w:rsidRDefault="00B12CEE">
      <w:pPr>
        <w:spacing w:line="560" w:lineRule="exact"/>
        <w:ind w:firstLineChars="200" w:firstLine="640"/>
        <w:jc w:val="left"/>
        <w:rPr>
          <w:rFonts w:ascii="仿宋_GB2312" w:eastAsia="仿宋_GB2312" w:hAnsi="新宋体" w:cs="新宋体"/>
          <w:color w:val="222222"/>
          <w:sz w:val="32"/>
          <w:szCs w:val="32"/>
        </w:rPr>
      </w:pPr>
      <w:r>
        <w:rPr>
          <w:rFonts w:ascii="仿宋_GB2312" w:eastAsia="仿宋_GB2312" w:hAnsi="仿宋" w:cs="仿宋" w:hint="eastAsia"/>
          <w:snapToGrid w:val="0"/>
          <w:color w:val="000000" w:themeColor="text1"/>
          <w:kern w:val="0"/>
          <w:sz w:val="32"/>
          <w:szCs w:val="32"/>
        </w:rPr>
        <w:t xml:space="preserve"> (四)</w:t>
      </w:r>
      <w:r>
        <w:rPr>
          <w:rFonts w:ascii="仿宋_GB2312" w:eastAsia="仿宋_GB2312" w:hAnsi="新宋体" w:cs="楷体_GB2312" w:hint="eastAsia"/>
          <w:color w:val="000000" w:themeColor="text1"/>
          <w:kern w:val="0"/>
          <w:sz w:val="32"/>
          <w:szCs w:val="32"/>
        </w:rPr>
        <w:t>确</w:t>
      </w:r>
      <w:r>
        <w:rPr>
          <w:rFonts w:ascii="仿宋_GB2312" w:eastAsia="仿宋_GB2312" w:hAnsi="新宋体" w:cs="楷体_GB2312" w:hint="eastAsia"/>
          <w:color w:val="222222"/>
          <w:kern w:val="0"/>
          <w:sz w:val="32"/>
          <w:szCs w:val="32"/>
        </w:rPr>
        <w:t>定综合成绩</w:t>
      </w:r>
    </w:p>
    <w:p w:rsidR="0030149F" w:rsidRDefault="00B12CEE">
      <w:pPr>
        <w:spacing w:line="560" w:lineRule="exact"/>
        <w:ind w:firstLineChars="200" w:firstLine="640"/>
        <w:jc w:val="left"/>
        <w:rPr>
          <w:rFonts w:ascii="仿宋_GB2312" w:eastAsia="仿宋_GB2312" w:hAnsi="新宋体" w:cs="仿宋_GB2312"/>
          <w:kern w:val="0"/>
          <w:sz w:val="32"/>
          <w:szCs w:val="32"/>
        </w:rPr>
      </w:pPr>
      <w:r>
        <w:rPr>
          <w:rFonts w:ascii="仿宋_GB2312" w:eastAsia="仿宋_GB2312" w:hAnsi="新宋体" w:cs="仿宋_GB2312" w:hint="eastAsia"/>
          <w:kern w:val="0"/>
          <w:sz w:val="32"/>
          <w:szCs w:val="32"/>
        </w:rPr>
        <w:t>按笔试成绩占40%、</w:t>
      </w:r>
      <w:r>
        <w:rPr>
          <w:rFonts w:ascii="仿宋_GB2312" w:eastAsia="仿宋_GB2312" w:hAnsi="新宋体" w:cs="仿宋_GB2312" w:hint="eastAsia"/>
          <w:color w:val="222222"/>
          <w:kern w:val="0"/>
          <w:sz w:val="32"/>
          <w:szCs w:val="32"/>
        </w:rPr>
        <w:t>检验技能考试成绩占</w:t>
      </w:r>
      <w:r>
        <w:rPr>
          <w:rFonts w:ascii="仿宋_GB2312" w:eastAsia="仿宋_GB2312" w:hAnsi="新宋体" w:cs="仿宋_GB2312" w:hint="eastAsia"/>
          <w:kern w:val="0"/>
          <w:sz w:val="32"/>
          <w:szCs w:val="32"/>
        </w:rPr>
        <w:t>40%、面试成绩占20%的比例采用百分制计算总成绩，</w:t>
      </w:r>
      <w:r>
        <w:rPr>
          <w:rFonts w:ascii="仿宋_GB2312" w:eastAsia="仿宋_GB2312" w:hAnsi="仿宋" w:cs="宋体" w:hint="eastAsia"/>
          <w:kern w:val="0"/>
          <w:sz w:val="32"/>
          <w:szCs w:val="32"/>
        </w:rPr>
        <w:t>笔试、检验技能考试、面试和总成绩均保留两位小数，尾数四舍五入</w:t>
      </w:r>
      <w:r>
        <w:rPr>
          <w:rFonts w:ascii="仿宋_GB2312" w:eastAsia="仿宋_GB2312" w:hAnsi="新宋体" w:cs="仿宋_GB2312" w:hint="eastAsia"/>
          <w:kern w:val="0"/>
          <w:sz w:val="32"/>
          <w:szCs w:val="32"/>
        </w:rPr>
        <w:t>。</w:t>
      </w:r>
    </w:p>
    <w:p w:rsidR="0030149F" w:rsidRDefault="00B12CEE">
      <w:pPr>
        <w:spacing w:line="560" w:lineRule="exact"/>
        <w:ind w:firstLineChars="200" w:firstLine="640"/>
        <w:jc w:val="left"/>
        <w:rPr>
          <w:rFonts w:ascii="仿宋_GB2312" w:eastAsia="仿宋_GB2312" w:hAnsi="新宋体" w:cs="楷体_GB2312"/>
          <w:color w:val="222222"/>
          <w:kern w:val="0"/>
          <w:sz w:val="32"/>
          <w:szCs w:val="32"/>
        </w:rPr>
      </w:pPr>
      <w:r>
        <w:rPr>
          <w:rFonts w:ascii="仿宋_GB2312" w:eastAsia="仿宋_GB2312" w:hAnsi="仿宋" w:cs="仿宋" w:hint="eastAsia"/>
          <w:snapToGrid w:val="0"/>
          <w:color w:val="000000" w:themeColor="text1"/>
          <w:kern w:val="0"/>
          <w:sz w:val="32"/>
          <w:szCs w:val="32"/>
        </w:rPr>
        <w:t>(五)</w:t>
      </w:r>
      <w:r>
        <w:rPr>
          <w:rFonts w:ascii="仿宋_GB2312" w:eastAsia="仿宋_GB2312" w:hAnsi="新宋体" w:cs="楷体_GB2312" w:hint="eastAsia"/>
          <w:color w:val="222222"/>
          <w:kern w:val="0"/>
          <w:sz w:val="32"/>
          <w:szCs w:val="32"/>
        </w:rPr>
        <w:t>确定初录人员</w:t>
      </w:r>
    </w:p>
    <w:p w:rsidR="0030149F" w:rsidRDefault="00B12CEE">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根据总成绩从高到低等额确定为初录人员（总成绩相同的，笔试成绩高者优先）。</w:t>
      </w:r>
    </w:p>
    <w:p w:rsidR="0030149F" w:rsidRDefault="00B12CEE">
      <w:pPr>
        <w:widowControl/>
        <w:spacing w:line="560" w:lineRule="exact"/>
        <w:ind w:firstLine="555"/>
        <w:jc w:val="left"/>
        <w:rPr>
          <w:rFonts w:ascii="宋体" w:hAnsi="宋体" w:cs="宋体"/>
          <w:color w:val="000000" w:themeColor="text1"/>
          <w:kern w:val="0"/>
          <w:sz w:val="32"/>
          <w:szCs w:val="32"/>
        </w:rPr>
      </w:pPr>
      <w:r>
        <w:rPr>
          <w:rFonts w:ascii="黑体" w:eastAsia="黑体" w:hAnsi="黑体" w:cs="宋体" w:hint="eastAsia"/>
          <w:color w:val="000000" w:themeColor="text1"/>
          <w:kern w:val="0"/>
          <w:sz w:val="32"/>
          <w:szCs w:val="32"/>
        </w:rPr>
        <w:t>六、考察、体检</w:t>
      </w:r>
    </w:p>
    <w:p w:rsidR="0030149F" w:rsidRDefault="00B12CEE">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对初录人员统一组织体检，体检在县级以上综合性医院进行，体检项目和标准参照录用公务员的有关规定执行，体检费用自理。体检、考察不合格及弃权形成的空缺，按考试总成绩从高到低依次等额递补。</w:t>
      </w:r>
    </w:p>
    <w:p w:rsidR="0030149F" w:rsidRDefault="00B12CEE">
      <w:pPr>
        <w:spacing w:line="56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七、拟录用公示</w:t>
      </w:r>
    </w:p>
    <w:p w:rsidR="0030149F" w:rsidRDefault="00B12CEE">
      <w:pPr>
        <w:widowControl/>
        <w:adjustRightInd w:val="0"/>
        <w:snapToGrid w:val="0"/>
        <w:spacing w:line="560" w:lineRule="exact"/>
        <w:ind w:firstLineChars="200" w:firstLine="640"/>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考试、考察、体检合格的拟聘用人员，在日照市人力资源和社会保障局网站公示7个工作日。公示期间，对反映问题影响聘用并查实的，取消聘用资格，无异议或反映问题不影响聘用的，办理聘用手续，签订劳动合同，派遣至日照市市场监管检验检测中心工作。受聘人员按规定实行试用期制度，试用期2个月。期满合格的正式聘用，不合格的解除劳动合同。</w:t>
      </w:r>
    </w:p>
    <w:p w:rsidR="0030149F" w:rsidRDefault="00B12CEE">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聘用期间，如遇政策性清退，按有关政策规定执行。</w:t>
      </w:r>
      <w:r>
        <w:rPr>
          <w:rFonts w:ascii="仿宋_GB2312" w:eastAsia="仿宋_GB2312" w:hAnsi="新宋体" w:cs="仿宋_GB2312" w:hint="eastAsia"/>
          <w:color w:val="222222"/>
          <w:kern w:val="0"/>
          <w:sz w:val="32"/>
          <w:szCs w:val="32"/>
        </w:rPr>
        <w:t> </w:t>
      </w:r>
    </w:p>
    <w:p w:rsidR="0030149F" w:rsidRDefault="00B12CEE">
      <w:pPr>
        <w:adjustRightInd w:val="0"/>
        <w:snapToGrid w:val="0"/>
        <w:spacing w:line="560" w:lineRule="exact"/>
        <w:ind w:firstLineChars="200" w:firstLine="640"/>
        <w:rPr>
          <w:rFonts w:eastAsia="黑体"/>
          <w:bCs/>
          <w:kern w:val="0"/>
          <w:sz w:val="32"/>
          <w:szCs w:val="32"/>
        </w:rPr>
      </w:pPr>
      <w:r>
        <w:rPr>
          <w:rFonts w:eastAsia="黑体" w:hAnsi="黑体" w:hint="eastAsia"/>
          <w:bCs/>
          <w:kern w:val="0"/>
          <w:sz w:val="32"/>
          <w:szCs w:val="32"/>
        </w:rPr>
        <w:t>八、</w:t>
      </w:r>
      <w:r>
        <w:rPr>
          <w:rFonts w:eastAsia="黑体" w:hAnsi="黑体"/>
          <w:bCs/>
          <w:kern w:val="0"/>
          <w:sz w:val="32"/>
          <w:szCs w:val="32"/>
        </w:rPr>
        <w:t>其他事项</w:t>
      </w:r>
    </w:p>
    <w:p w:rsidR="0030149F" w:rsidRDefault="00B12CEE">
      <w:pPr>
        <w:widowControl/>
        <w:adjustRightInd w:val="0"/>
        <w:snapToGrid w:val="0"/>
        <w:spacing w:line="560" w:lineRule="exact"/>
        <w:ind w:firstLineChars="200" w:firstLine="640"/>
        <w:rPr>
          <w:rFonts w:ascii="仿宋_GB2312" w:eastAsia="仿宋_GB2312" w:hAnsi="新宋体" w:cs="仿宋_GB2312"/>
          <w:kern w:val="0"/>
          <w:sz w:val="32"/>
          <w:szCs w:val="32"/>
        </w:rPr>
      </w:pPr>
      <w:r>
        <w:rPr>
          <w:rFonts w:ascii="仿宋_GB2312" w:eastAsia="仿宋_GB2312" w:hAnsi="新宋体" w:cs="仿宋_GB2312" w:hint="eastAsia"/>
          <w:color w:val="222222"/>
          <w:kern w:val="0"/>
          <w:sz w:val="32"/>
          <w:szCs w:val="32"/>
        </w:rPr>
        <w:t>1、应聘人员和相关工作人员应自觉遵守回避制度，确保招聘工作公正、公平。本次公开招聘，邀请日照市市场监管检验检测中心上级纪检部门进行监督，严格落实回避制度，确保工作开展公开公正。对违反相关规定人员，视情节轻重取消应聘或聘用资格。对违反公开招聘纪律的工作人员，视情节轻重给予相应处分。</w:t>
      </w:r>
    </w:p>
    <w:p w:rsidR="0030149F" w:rsidRDefault="00B12CEE">
      <w:pPr>
        <w:widowControl/>
        <w:spacing w:line="560" w:lineRule="exact"/>
        <w:ind w:firstLine="560"/>
        <w:jc w:val="left"/>
        <w:rPr>
          <w:rFonts w:ascii="仿宋_GB2312" w:eastAsia="仿宋_GB2312" w:hAnsi="新宋体" w:cs="仿宋_GB2312"/>
          <w:kern w:val="0"/>
          <w:sz w:val="32"/>
          <w:szCs w:val="32"/>
        </w:rPr>
      </w:pPr>
      <w:r>
        <w:rPr>
          <w:rFonts w:ascii="仿宋_GB2312" w:eastAsia="仿宋_GB2312" w:hAnsi="新宋体" w:cs="仿宋_GB2312" w:hint="eastAsia"/>
          <w:kern w:val="0"/>
          <w:sz w:val="32"/>
          <w:szCs w:val="32"/>
        </w:rPr>
        <w:t>2、应聘人员在报考期间要及时查询日照陆桥人力资源有限责任公司官方网站(http://www.rizhaoluqiao.com/)发布的最新信息，因本人原因错过招聘信息查阅而影响考试聘用的，责任自负，出现电话未接、处于关机状态或无法联系到本人等情况，视为自动放弃应聘资格。</w:t>
      </w:r>
      <w:r>
        <w:rPr>
          <w:rFonts w:ascii="仿宋_GB2312" w:eastAsia="仿宋_GB2312" w:hAnsi="仿宋_GB2312" w:hint="eastAsia"/>
          <w:sz w:val="32"/>
          <w:szCs w:val="32"/>
        </w:rPr>
        <w:t>日照市市场监管检验检测中心</w:t>
      </w:r>
      <w:r>
        <w:rPr>
          <w:rFonts w:ascii="仿宋_GB2312" w:eastAsia="仿宋_GB2312" w:hAnsi="新宋体" w:cs="仿宋_GB2312" w:hint="eastAsia"/>
          <w:kern w:val="0"/>
          <w:sz w:val="32"/>
          <w:szCs w:val="32"/>
        </w:rPr>
        <w:t>有权根据岗位需求变化及报名情况等因素，调整、取消或终止个别岗位的招聘工作。</w:t>
      </w:r>
    </w:p>
    <w:p w:rsidR="0030149F" w:rsidRDefault="00B12CEE">
      <w:pPr>
        <w:widowControl/>
        <w:spacing w:line="560" w:lineRule="exact"/>
        <w:ind w:firstLine="560"/>
        <w:jc w:val="left"/>
        <w:rPr>
          <w:rFonts w:ascii="仿宋_GB2312" w:eastAsia="仿宋_GB2312" w:hAnsi="新宋体" w:cs="仿宋_GB2312"/>
          <w:kern w:val="0"/>
          <w:sz w:val="32"/>
          <w:szCs w:val="32"/>
        </w:rPr>
      </w:pPr>
      <w:r>
        <w:rPr>
          <w:rFonts w:ascii="仿宋_GB2312" w:eastAsia="仿宋_GB2312" w:hAnsi="新宋体" w:cs="仿宋_GB2312" w:hint="eastAsia"/>
          <w:kern w:val="0"/>
          <w:sz w:val="32"/>
          <w:szCs w:val="32"/>
        </w:rPr>
        <w:t>3、本次招聘不指定考试教材和辅导用书，不举办也不授权或委托任何机构举办考试辅导培训班。</w:t>
      </w:r>
    </w:p>
    <w:p w:rsidR="0030149F" w:rsidRDefault="00B12CEE">
      <w:pPr>
        <w:widowControl/>
        <w:spacing w:line="560" w:lineRule="exact"/>
        <w:ind w:firstLine="560"/>
        <w:jc w:val="left"/>
        <w:rPr>
          <w:rFonts w:ascii="仿宋_GB2312" w:eastAsia="仿宋_GB2312" w:hAnsi="新宋体" w:cs="仿宋_GB2312"/>
          <w:kern w:val="0"/>
          <w:sz w:val="32"/>
          <w:szCs w:val="32"/>
        </w:rPr>
      </w:pPr>
      <w:r>
        <w:rPr>
          <w:rFonts w:ascii="仿宋_GB2312" w:eastAsia="仿宋_GB2312" w:hAnsi="新宋体" w:cs="仿宋_GB2312" w:hint="eastAsia"/>
          <w:kern w:val="0"/>
          <w:sz w:val="32"/>
          <w:szCs w:val="32"/>
        </w:rPr>
        <w:lastRenderedPageBreak/>
        <w:t>4、本公告及未尽事宜，由</w:t>
      </w:r>
      <w:r>
        <w:rPr>
          <w:rFonts w:ascii="仿宋_GB2312" w:eastAsia="仿宋_GB2312" w:hAnsi="仿宋_GB2312" w:hint="eastAsia"/>
          <w:sz w:val="32"/>
          <w:szCs w:val="32"/>
        </w:rPr>
        <w:t>日照市市场监管检验检测中心</w:t>
      </w:r>
      <w:r>
        <w:rPr>
          <w:rFonts w:ascii="仿宋_GB2312" w:eastAsia="仿宋_GB2312" w:hAnsi="新宋体" w:cs="仿宋_GB2312" w:hint="eastAsia"/>
          <w:kern w:val="0"/>
          <w:sz w:val="32"/>
          <w:szCs w:val="32"/>
        </w:rPr>
        <w:t>负责解释。</w:t>
      </w:r>
    </w:p>
    <w:p w:rsidR="0030149F" w:rsidRDefault="0030149F">
      <w:pPr>
        <w:adjustRightInd w:val="0"/>
        <w:snapToGrid w:val="0"/>
        <w:spacing w:line="560" w:lineRule="exact"/>
        <w:ind w:firstLineChars="200" w:firstLine="640"/>
        <w:rPr>
          <w:rFonts w:ascii="仿宋_GB2312" w:eastAsia="仿宋_GB2312"/>
          <w:bCs/>
          <w:kern w:val="0"/>
          <w:sz w:val="32"/>
          <w:szCs w:val="32"/>
        </w:rPr>
      </w:pPr>
    </w:p>
    <w:p w:rsidR="0030149F" w:rsidRDefault="0030149F">
      <w:pPr>
        <w:adjustRightInd w:val="0"/>
        <w:snapToGrid w:val="0"/>
        <w:spacing w:line="560" w:lineRule="exact"/>
        <w:ind w:firstLineChars="200" w:firstLine="640"/>
        <w:rPr>
          <w:rFonts w:ascii="仿宋_GB2312" w:eastAsia="仿宋_GB2312"/>
          <w:bCs/>
          <w:kern w:val="0"/>
          <w:sz w:val="32"/>
          <w:szCs w:val="32"/>
        </w:rPr>
      </w:pPr>
    </w:p>
    <w:p w:rsidR="0030149F" w:rsidRDefault="0030149F">
      <w:pPr>
        <w:adjustRightInd w:val="0"/>
        <w:snapToGrid w:val="0"/>
        <w:spacing w:line="560" w:lineRule="exact"/>
        <w:ind w:firstLineChars="200" w:firstLine="640"/>
        <w:rPr>
          <w:rFonts w:ascii="仿宋_GB2312" w:eastAsia="仿宋_GB2312"/>
          <w:bCs/>
          <w:kern w:val="0"/>
          <w:sz w:val="32"/>
          <w:szCs w:val="32"/>
        </w:rPr>
      </w:pPr>
    </w:p>
    <w:p w:rsidR="0030149F" w:rsidRDefault="00B12CEE">
      <w:pPr>
        <w:adjustRightInd w:val="0"/>
        <w:snapToGrid w:val="0"/>
        <w:spacing w:line="560" w:lineRule="exact"/>
        <w:ind w:rightChars="211" w:right="443" w:firstLineChars="200" w:firstLine="640"/>
        <w:jc w:val="right"/>
        <w:rPr>
          <w:rFonts w:ascii="仿宋_GB2312" w:eastAsia="仿宋_GB2312"/>
          <w:bCs/>
          <w:kern w:val="0"/>
          <w:sz w:val="32"/>
          <w:szCs w:val="32"/>
        </w:rPr>
      </w:pPr>
      <w:r>
        <w:rPr>
          <w:rFonts w:ascii="仿宋_GB2312" w:eastAsia="仿宋_GB2312" w:hint="eastAsia"/>
          <w:bCs/>
          <w:kern w:val="0"/>
          <w:sz w:val="32"/>
          <w:szCs w:val="32"/>
        </w:rPr>
        <w:t>日照陆桥人力资源有限责任公司</w:t>
      </w:r>
    </w:p>
    <w:p w:rsidR="0030149F" w:rsidRDefault="00B12CEE">
      <w:pPr>
        <w:tabs>
          <w:tab w:val="left" w:pos="8820"/>
          <w:tab w:val="left" w:pos="8925"/>
        </w:tabs>
        <w:adjustRightInd w:val="0"/>
        <w:snapToGrid w:val="0"/>
        <w:spacing w:line="560" w:lineRule="exact"/>
        <w:ind w:rightChars="261" w:right="548" w:firstLineChars="200" w:firstLine="640"/>
        <w:jc w:val="center"/>
        <w:rPr>
          <w:rFonts w:ascii="仿宋_GB2312" w:eastAsia="仿宋_GB2312"/>
          <w:bCs/>
          <w:kern w:val="0"/>
          <w:sz w:val="32"/>
          <w:szCs w:val="32"/>
        </w:rPr>
      </w:pPr>
      <w:r>
        <w:rPr>
          <w:rFonts w:ascii="仿宋_GB2312" w:eastAsia="仿宋_GB2312" w:hint="eastAsia"/>
          <w:bCs/>
          <w:kern w:val="0"/>
          <w:sz w:val="32"/>
          <w:szCs w:val="32"/>
        </w:rPr>
        <w:t xml:space="preserve">                2020年4月</w:t>
      </w:r>
      <w:r w:rsidR="00BA2BB0">
        <w:rPr>
          <w:rFonts w:ascii="仿宋_GB2312" w:eastAsia="仿宋_GB2312" w:hint="eastAsia"/>
          <w:bCs/>
          <w:kern w:val="0"/>
          <w:sz w:val="32"/>
          <w:szCs w:val="32"/>
        </w:rPr>
        <w:t>20</w:t>
      </w:r>
      <w:r>
        <w:rPr>
          <w:rFonts w:ascii="仿宋_GB2312" w:eastAsia="仿宋_GB2312" w:hint="eastAsia"/>
          <w:bCs/>
          <w:kern w:val="0"/>
          <w:sz w:val="32"/>
          <w:szCs w:val="32"/>
        </w:rPr>
        <w:t>日</w:t>
      </w:r>
    </w:p>
    <w:p w:rsidR="0030149F" w:rsidRDefault="00C53214" w:rsidP="00C53214">
      <w:pPr>
        <w:tabs>
          <w:tab w:val="left" w:pos="8820"/>
          <w:tab w:val="left" w:pos="8925"/>
        </w:tabs>
        <w:adjustRightInd w:val="0"/>
        <w:snapToGrid w:val="0"/>
        <w:spacing w:line="572" w:lineRule="exact"/>
        <w:ind w:rightChars="261" w:right="548" w:firstLineChars="200" w:firstLine="640"/>
        <w:rPr>
          <w:rFonts w:ascii="仿宋_GB2312" w:eastAsia="仿宋_GB2312"/>
          <w:bCs/>
          <w:kern w:val="0"/>
          <w:sz w:val="32"/>
          <w:szCs w:val="32"/>
        </w:rPr>
      </w:pPr>
      <w:r w:rsidRPr="00C53214">
        <w:rPr>
          <w:rFonts w:ascii="仿宋_GB2312" w:eastAsia="仿宋_GB2312" w:hint="eastAsia"/>
          <w:bCs/>
          <w:kern w:val="0"/>
          <w:sz w:val="32"/>
          <w:szCs w:val="32"/>
        </w:rPr>
        <w:t>附件下载：请登录日照陆桥人力资源有限责任公司官方网站(http://www.rizhaoluqiao.com/)—产品服务—人事招考专栏下载。</w:t>
      </w:r>
    </w:p>
    <w:p w:rsidR="0030149F" w:rsidRDefault="0030149F">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30149F" w:rsidRDefault="0030149F">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30149F" w:rsidRDefault="0030149F">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30149F" w:rsidRDefault="0030149F">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30149F" w:rsidRDefault="0030149F">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30149F" w:rsidRDefault="0030149F">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30149F" w:rsidRDefault="0030149F">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2A33A2" w:rsidRDefault="002A33A2">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2A33A2" w:rsidRDefault="002A33A2">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2A33A2" w:rsidRDefault="002A33A2">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2A33A2" w:rsidRDefault="002A33A2">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2A33A2" w:rsidRDefault="002A33A2">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2A33A2" w:rsidRDefault="002A33A2">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2A33A2" w:rsidRDefault="002A33A2">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30149F" w:rsidRDefault="00B12CEE" w:rsidP="00C53214">
      <w:pPr>
        <w:adjustRightInd w:val="0"/>
        <w:snapToGrid w:val="0"/>
        <w:spacing w:beforeLines="100" w:afterLines="50" w:line="400" w:lineRule="exact"/>
        <w:rPr>
          <w:rFonts w:ascii="黑体" w:eastAsia="黑体"/>
          <w:sz w:val="32"/>
          <w:szCs w:val="32"/>
        </w:rPr>
      </w:pPr>
      <w:r>
        <w:rPr>
          <w:rFonts w:ascii="黑体" w:eastAsia="黑体" w:hint="eastAsia"/>
          <w:sz w:val="32"/>
          <w:szCs w:val="32"/>
        </w:rPr>
        <w:lastRenderedPageBreak/>
        <w:t>附件1:</w:t>
      </w:r>
    </w:p>
    <w:p w:rsidR="0030149F" w:rsidRDefault="00B12CEE" w:rsidP="00C53214">
      <w:pPr>
        <w:adjustRightInd w:val="0"/>
        <w:snapToGrid w:val="0"/>
        <w:spacing w:beforeLines="100" w:afterLines="50" w:line="320" w:lineRule="exact"/>
        <w:jc w:val="center"/>
        <w:rPr>
          <w:rFonts w:ascii="方正小标宋简体" w:eastAsia="方正小标宋简体"/>
          <w:sz w:val="44"/>
          <w:szCs w:val="44"/>
        </w:rPr>
      </w:pPr>
      <w:r>
        <w:rPr>
          <w:rFonts w:ascii="方正小标宋简体" w:eastAsia="方正小标宋简体" w:hint="eastAsia"/>
          <w:sz w:val="44"/>
          <w:szCs w:val="44"/>
        </w:rPr>
        <w:t>日照陆桥人力资源有限责任公司</w:t>
      </w:r>
    </w:p>
    <w:p w:rsidR="0030149F" w:rsidRDefault="00B12CEE" w:rsidP="00C53214">
      <w:pPr>
        <w:adjustRightInd w:val="0"/>
        <w:snapToGrid w:val="0"/>
        <w:spacing w:beforeLines="100" w:afterLines="50" w:line="320" w:lineRule="exact"/>
        <w:jc w:val="center"/>
        <w:rPr>
          <w:rFonts w:ascii="方正小标宋简体" w:eastAsia="方正小标宋简体"/>
          <w:sz w:val="44"/>
          <w:szCs w:val="44"/>
        </w:rPr>
      </w:pPr>
      <w:r>
        <w:rPr>
          <w:rFonts w:ascii="方正小标宋简体" w:eastAsia="方正小标宋简体" w:hint="eastAsia"/>
          <w:sz w:val="44"/>
          <w:szCs w:val="44"/>
        </w:rPr>
        <w:t>应聘人员报名表</w:t>
      </w:r>
    </w:p>
    <w:tbl>
      <w:tblPr>
        <w:tblW w:w="1020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235"/>
        <w:gridCol w:w="156"/>
        <w:gridCol w:w="1106"/>
        <w:gridCol w:w="197"/>
        <w:gridCol w:w="1418"/>
        <w:gridCol w:w="634"/>
        <w:gridCol w:w="473"/>
        <w:gridCol w:w="724"/>
        <w:gridCol w:w="818"/>
        <w:gridCol w:w="1068"/>
        <w:gridCol w:w="682"/>
        <w:gridCol w:w="9"/>
        <w:gridCol w:w="1687"/>
      </w:tblGrid>
      <w:tr w:rsidR="0030149F">
        <w:trPr>
          <w:cantSplit/>
          <w:trHeight w:val="542"/>
          <w:jc w:val="center"/>
        </w:trPr>
        <w:tc>
          <w:tcPr>
            <w:tcW w:w="1391" w:type="dxa"/>
            <w:gridSpan w:val="2"/>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姓 名</w:t>
            </w:r>
          </w:p>
        </w:tc>
        <w:tc>
          <w:tcPr>
            <w:tcW w:w="1303" w:type="dxa"/>
            <w:gridSpan w:val="2"/>
            <w:vAlign w:val="center"/>
          </w:tcPr>
          <w:p w:rsidR="0030149F" w:rsidRDefault="0030149F">
            <w:pPr>
              <w:adjustRightInd w:val="0"/>
              <w:snapToGrid w:val="0"/>
              <w:jc w:val="center"/>
              <w:rPr>
                <w:rFonts w:ascii="仿宋" w:eastAsia="仿宋"/>
                <w:sz w:val="28"/>
                <w:szCs w:val="28"/>
              </w:rPr>
            </w:pPr>
          </w:p>
          <w:p w:rsidR="0030149F" w:rsidRDefault="0030149F">
            <w:pPr>
              <w:adjustRightInd w:val="0"/>
              <w:snapToGrid w:val="0"/>
              <w:jc w:val="center"/>
              <w:rPr>
                <w:rFonts w:ascii="仿宋" w:eastAsia="仿宋"/>
                <w:sz w:val="28"/>
                <w:szCs w:val="28"/>
              </w:rPr>
            </w:pPr>
          </w:p>
        </w:tc>
        <w:tc>
          <w:tcPr>
            <w:tcW w:w="1418" w:type="dxa"/>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 xml:space="preserve"> 性 别</w:t>
            </w:r>
          </w:p>
        </w:tc>
        <w:tc>
          <w:tcPr>
            <w:tcW w:w="1107" w:type="dxa"/>
            <w:gridSpan w:val="2"/>
            <w:vAlign w:val="center"/>
          </w:tcPr>
          <w:p w:rsidR="0030149F" w:rsidRDefault="0030149F">
            <w:pPr>
              <w:adjustRightInd w:val="0"/>
              <w:snapToGrid w:val="0"/>
              <w:jc w:val="center"/>
              <w:rPr>
                <w:rFonts w:ascii="仿宋" w:eastAsia="仿宋"/>
                <w:sz w:val="28"/>
                <w:szCs w:val="28"/>
              </w:rPr>
            </w:pPr>
          </w:p>
        </w:tc>
        <w:tc>
          <w:tcPr>
            <w:tcW w:w="1542" w:type="dxa"/>
            <w:gridSpan w:val="2"/>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出生日期</w:t>
            </w:r>
          </w:p>
        </w:tc>
        <w:tc>
          <w:tcPr>
            <w:tcW w:w="1759" w:type="dxa"/>
            <w:gridSpan w:val="3"/>
            <w:vAlign w:val="center"/>
          </w:tcPr>
          <w:p w:rsidR="0030149F" w:rsidRDefault="0030149F">
            <w:pPr>
              <w:adjustRightInd w:val="0"/>
              <w:snapToGrid w:val="0"/>
              <w:jc w:val="center"/>
              <w:rPr>
                <w:rFonts w:ascii="仿宋" w:eastAsia="仿宋"/>
                <w:sz w:val="28"/>
                <w:szCs w:val="28"/>
              </w:rPr>
            </w:pPr>
          </w:p>
        </w:tc>
        <w:tc>
          <w:tcPr>
            <w:tcW w:w="1687" w:type="dxa"/>
            <w:vMerge w:val="restart"/>
            <w:vAlign w:val="center"/>
          </w:tcPr>
          <w:p w:rsidR="0030149F" w:rsidRDefault="00B12CEE">
            <w:pPr>
              <w:adjustRightInd w:val="0"/>
              <w:snapToGrid w:val="0"/>
              <w:ind w:firstLineChars="150" w:firstLine="420"/>
              <w:rPr>
                <w:rFonts w:ascii="仿宋" w:eastAsia="仿宋"/>
                <w:sz w:val="28"/>
                <w:szCs w:val="28"/>
              </w:rPr>
            </w:pPr>
            <w:r>
              <w:rPr>
                <w:rFonts w:ascii="仿宋" w:eastAsia="仿宋" w:hint="eastAsia"/>
                <w:sz w:val="28"/>
                <w:szCs w:val="28"/>
              </w:rPr>
              <w:t>照片</w:t>
            </w:r>
          </w:p>
          <w:p w:rsidR="0030149F" w:rsidRDefault="00B12CEE">
            <w:pPr>
              <w:adjustRightInd w:val="0"/>
              <w:snapToGrid w:val="0"/>
              <w:rPr>
                <w:rFonts w:ascii="仿宋" w:eastAsia="仿宋"/>
                <w:sz w:val="28"/>
                <w:szCs w:val="28"/>
              </w:rPr>
            </w:pPr>
            <w:r>
              <w:rPr>
                <w:rFonts w:ascii="仿宋" w:eastAsia="仿宋" w:hint="eastAsia"/>
                <w:sz w:val="28"/>
                <w:szCs w:val="28"/>
              </w:rPr>
              <w:t>（电子版）</w:t>
            </w:r>
          </w:p>
        </w:tc>
      </w:tr>
      <w:tr w:rsidR="0030149F">
        <w:trPr>
          <w:cantSplit/>
          <w:trHeight w:val="481"/>
          <w:jc w:val="center"/>
        </w:trPr>
        <w:tc>
          <w:tcPr>
            <w:tcW w:w="1391" w:type="dxa"/>
            <w:gridSpan w:val="2"/>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民 族</w:t>
            </w:r>
          </w:p>
        </w:tc>
        <w:tc>
          <w:tcPr>
            <w:tcW w:w="1303" w:type="dxa"/>
            <w:gridSpan w:val="2"/>
            <w:vAlign w:val="center"/>
          </w:tcPr>
          <w:p w:rsidR="0030149F" w:rsidRDefault="0030149F">
            <w:pPr>
              <w:adjustRightInd w:val="0"/>
              <w:snapToGrid w:val="0"/>
              <w:jc w:val="center"/>
              <w:rPr>
                <w:rFonts w:ascii="仿宋" w:eastAsia="仿宋"/>
                <w:sz w:val="28"/>
                <w:szCs w:val="28"/>
              </w:rPr>
            </w:pPr>
          </w:p>
          <w:p w:rsidR="0030149F" w:rsidRDefault="0030149F">
            <w:pPr>
              <w:adjustRightInd w:val="0"/>
              <w:snapToGrid w:val="0"/>
              <w:jc w:val="center"/>
              <w:rPr>
                <w:rFonts w:ascii="仿宋" w:eastAsia="仿宋"/>
                <w:sz w:val="28"/>
                <w:szCs w:val="28"/>
              </w:rPr>
            </w:pPr>
          </w:p>
        </w:tc>
        <w:tc>
          <w:tcPr>
            <w:tcW w:w="1418" w:type="dxa"/>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 xml:space="preserve"> 籍 贯</w:t>
            </w:r>
          </w:p>
        </w:tc>
        <w:tc>
          <w:tcPr>
            <w:tcW w:w="1107" w:type="dxa"/>
            <w:gridSpan w:val="2"/>
            <w:vAlign w:val="center"/>
          </w:tcPr>
          <w:p w:rsidR="0030149F" w:rsidRDefault="0030149F">
            <w:pPr>
              <w:adjustRightInd w:val="0"/>
              <w:snapToGrid w:val="0"/>
              <w:jc w:val="center"/>
              <w:rPr>
                <w:rFonts w:ascii="仿宋" w:eastAsia="仿宋"/>
                <w:sz w:val="28"/>
                <w:szCs w:val="28"/>
              </w:rPr>
            </w:pPr>
          </w:p>
        </w:tc>
        <w:tc>
          <w:tcPr>
            <w:tcW w:w="1542" w:type="dxa"/>
            <w:gridSpan w:val="2"/>
            <w:vAlign w:val="center"/>
          </w:tcPr>
          <w:p w:rsidR="0030149F" w:rsidRDefault="00B12CEE">
            <w:pPr>
              <w:adjustRightInd w:val="0"/>
              <w:snapToGrid w:val="0"/>
              <w:ind w:firstLineChars="100" w:firstLine="280"/>
              <w:rPr>
                <w:rFonts w:ascii="仿宋" w:eastAsia="仿宋"/>
                <w:sz w:val="28"/>
                <w:szCs w:val="28"/>
              </w:rPr>
            </w:pPr>
            <w:r>
              <w:rPr>
                <w:rFonts w:ascii="仿宋" w:eastAsia="仿宋" w:hint="eastAsia"/>
                <w:sz w:val="28"/>
                <w:szCs w:val="28"/>
              </w:rPr>
              <w:t>婚 否</w:t>
            </w:r>
          </w:p>
        </w:tc>
        <w:tc>
          <w:tcPr>
            <w:tcW w:w="1759" w:type="dxa"/>
            <w:gridSpan w:val="3"/>
            <w:vAlign w:val="center"/>
          </w:tcPr>
          <w:p w:rsidR="0030149F" w:rsidRDefault="0030149F">
            <w:pPr>
              <w:adjustRightInd w:val="0"/>
              <w:snapToGrid w:val="0"/>
              <w:jc w:val="center"/>
              <w:rPr>
                <w:rFonts w:ascii="仿宋" w:eastAsia="仿宋"/>
                <w:sz w:val="28"/>
                <w:szCs w:val="28"/>
              </w:rPr>
            </w:pPr>
          </w:p>
        </w:tc>
        <w:tc>
          <w:tcPr>
            <w:tcW w:w="1687" w:type="dxa"/>
            <w:vMerge/>
            <w:vAlign w:val="center"/>
          </w:tcPr>
          <w:p w:rsidR="0030149F" w:rsidRDefault="0030149F"/>
        </w:tc>
      </w:tr>
      <w:tr w:rsidR="0030149F">
        <w:trPr>
          <w:cantSplit/>
          <w:trHeight w:val="198"/>
          <w:jc w:val="center"/>
        </w:trPr>
        <w:tc>
          <w:tcPr>
            <w:tcW w:w="1391" w:type="dxa"/>
            <w:gridSpan w:val="2"/>
            <w:vAlign w:val="center"/>
          </w:tcPr>
          <w:p w:rsidR="0030149F" w:rsidRDefault="00B12CEE">
            <w:pPr>
              <w:adjustRightInd w:val="0"/>
              <w:snapToGrid w:val="0"/>
              <w:ind w:firstLineChars="100" w:firstLine="280"/>
              <w:rPr>
                <w:rFonts w:ascii="仿宋" w:eastAsia="仿宋"/>
                <w:spacing w:val="-10"/>
                <w:sz w:val="28"/>
                <w:szCs w:val="28"/>
              </w:rPr>
            </w:pPr>
            <w:r>
              <w:rPr>
                <w:rFonts w:ascii="仿宋" w:eastAsia="仿宋" w:hint="eastAsia"/>
                <w:sz w:val="28"/>
                <w:szCs w:val="28"/>
              </w:rPr>
              <w:t>学 历</w:t>
            </w:r>
          </w:p>
        </w:tc>
        <w:tc>
          <w:tcPr>
            <w:tcW w:w="1303" w:type="dxa"/>
            <w:gridSpan w:val="2"/>
            <w:vAlign w:val="center"/>
          </w:tcPr>
          <w:p w:rsidR="0030149F" w:rsidRDefault="0030149F">
            <w:pPr>
              <w:adjustRightInd w:val="0"/>
              <w:snapToGrid w:val="0"/>
              <w:jc w:val="center"/>
              <w:rPr>
                <w:rFonts w:ascii="仿宋" w:eastAsia="仿宋"/>
                <w:sz w:val="28"/>
                <w:szCs w:val="28"/>
              </w:rPr>
            </w:pPr>
          </w:p>
          <w:p w:rsidR="0030149F" w:rsidRDefault="0030149F">
            <w:pPr>
              <w:adjustRightInd w:val="0"/>
              <w:snapToGrid w:val="0"/>
              <w:jc w:val="center"/>
              <w:rPr>
                <w:rFonts w:ascii="仿宋" w:eastAsia="仿宋"/>
                <w:sz w:val="28"/>
                <w:szCs w:val="28"/>
              </w:rPr>
            </w:pPr>
          </w:p>
        </w:tc>
        <w:tc>
          <w:tcPr>
            <w:tcW w:w="1418" w:type="dxa"/>
            <w:vAlign w:val="center"/>
          </w:tcPr>
          <w:p w:rsidR="0030149F" w:rsidRDefault="00B12CEE">
            <w:pPr>
              <w:adjustRightInd w:val="0"/>
              <w:snapToGrid w:val="0"/>
              <w:ind w:firstLineChars="100" w:firstLine="280"/>
              <w:rPr>
                <w:rFonts w:ascii="仿宋" w:eastAsia="仿宋"/>
                <w:sz w:val="28"/>
                <w:szCs w:val="28"/>
              </w:rPr>
            </w:pPr>
            <w:r>
              <w:rPr>
                <w:rFonts w:ascii="仿宋" w:eastAsia="仿宋" w:hint="eastAsia"/>
                <w:sz w:val="28"/>
                <w:szCs w:val="28"/>
              </w:rPr>
              <w:t>专 业</w:t>
            </w:r>
          </w:p>
        </w:tc>
        <w:tc>
          <w:tcPr>
            <w:tcW w:w="1107" w:type="dxa"/>
            <w:gridSpan w:val="2"/>
            <w:vAlign w:val="center"/>
          </w:tcPr>
          <w:p w:rsidR="0030149F" w:rsidRDefault="0030149F">
            <w:pPr>
              <w:adjustRightInd w:val="0"/>
              <w:snapToGrid w:val="0"/>
              <w:jc w:val="center"/>
              <w:rPr>
                <w:rFonts w:ascii="仿宋" w:eastAsia="仿宋"/>
                <w:sz w:val="28"/>
                <w:szCs w:val="28"/>
              </w:rPr>
            </w:pPr>
          </w:p>
        </w:tc>
        <w:tc>
          <w:tcPr>
            <w:tcW w:w="1542" w:type="dxa"/>
            <w:gridSpan w:val="2"/>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政治面貌</w:t>
            </w:r>
          </w:p>
        </w:tc>
        <w:tc>
          <w:tcPr>
            <w:tcW w:w="1759" w:type="dxa"/>
            <w:gridSpan w:val="3"/>
            <w:vAlign w:val="center"/>
          </w:tcPr>
          <w:p w:rsidR="0030149F" w:rsidRDefault="0030149F">
            <w:pPr>
              <w:adjustRightInd w:val="0"/>
              <w:snapToGrid w:val="0"/>
              <w:jc w:val="center"/>
              <w:rPr>
                <w:rFonts w:ascii="仿宋" w:eastAsia="仿宋"/>
                <w:sz w:val="28"/>
                <w:szCs w:val="28"/>
              </w:rPr>
            </w:pPr>
          </w:p>
        </w:tc>
        <w:tc>
          <w:tcPr>
            <w:tcW w:w="1687" w:type="dxa"/>
            <w:vMerge/>
            <w:vAlign w:val="center"/>
          </w:tcPr>
          <w:p w:rsidR="0030149F" w:rsidRDefault="0030149F"/>
        </w:tc>
      </w:tr>
      <w:tr w:rsidR="0030149F">
        <w:trPr>
          <w:cantSplit/>
          <w:trHeight w:val="419"/>
          <w:jc w:val="center"/>
        </w:trPr>
        <w:tc>
          <w:tcPr>
            <w:tcW w:w="1391" w:type="dxa"/>
            <w:gridSpan w:val="2"/>
            <w:vMerge w:val="restart"/>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毕业院校</w:t>
            </w:r>
          </w:p>
        </w:tc>
        <w:tc>
          <w:tcPr>
            <w:tcW w:w="1303" w:type="dxa"/>
            <w:gridSpan w:val="2"/>
            <w:vMerge w:val="restart"/>
            <w:vAlign w:val="center"/>
          </w:tcPr>
          <w:p w:rsidR="0030149F" w:rsidRDefault="0030149F">
            <w:pPr>
              <w:adjustRightInd w:val="0"/>
              <w:snapToGrid w:val="0"/>
              <w:jc w:val="center"/>
              <w:rPr>
                <w:rFonts w:ascii="仿宋" w:eastAsia="仿宋"/>
                <w:sz w:val="28"/>
                <w:szCs w:val="28"/>
              </w:rPr>
            </w:pPr>
          </w:p>
        </w:tc>
        <w:tc>
          <w:tcPr>
            <w:tcW w:w="1418" w:type="dxa"/>
            <w:vAlign w:val="center"/>
          </w:tcPr>
          <w:p w:rsidR="0030149F" w:rsidRDefault="00B12CEE">
            <w:pPr>
              <w:adjustRightInd w:val="0"/>
              <w:snapToGrid w:val="0"/>
              <w:ind w:firstLineChars="50" w:firstLine="140"/>
              <w:jc w:val="center"/>
              <w:rPr>
                <w:rFonts w:ascii="仿宋" w:eastAsia="仿宋"/>
                <w:sz w:val="28"/>
                <w:szCs w:val="28"/>
              </w:rPr>
            </w:pPr>
            <w:r>
              <w:rPr>
                <w:rFonts w:ascii="仿宋" w:eastAsia="仿宋" w:hint="eastAsia"/>
                <w:sz w:val="28"/>
                <w:szCs w:val="28"/>
              </w:rPr>
              <w:t>身份证号码</w:t>
            </w:r>
          </w:p>
        </w:tc>
        <w:tc>
          <w:tcPr>
            <w:tcW w:w="6095" w:type="dxa"/>
            <w:gridSpan w:val="8"/>
            <w:vAlign w:val="center"/>
          </w:tcPr>
          <w:p w:rsidR="0030149F" w:rsidRDefault="0030149F">
            <w:pPr>
              <w:adjustRightInd w:val="0"/>
              <w:snapToGrid w:val="0"/>
              <w:jc w:val="center"/>
              <w:rPr>
                <w:rFonts w:ascii="仿宋" w:eastAsia="仿宋"/>
                <w:sz w:val="28"/>
                <w:szCs w:val="28"/>
              </w:rPr>
            </w:pPr>
          </w:p>
        </w:tc>
      </w:tr>
      <w:tr w:rsidR="0030149F">
        <w:trPr>
          <w:cantSplit/>
          <w:trHeight w:val="1341"/>
          <w:jc w:val="center"/>
        </w:trPr>
        <w:tc>
          <w:tcPr>
            <w:tcW w:w="1391" w:type="dxa"/>
            <w:gridSpan w:val="2"/>
            <w:vMerge/>
            <w:vAlign w:val="center"/>
          </w:tcPr>
          <w:p w:rsidR="0030149F" w:rsidRDefault="0030149F"/>
        </w:tc>
        <w:tc>
          <w:tcPr>
            <w:tcW w:w="1303" w:type="dxa"/>
            <w:gridSpan w:val="2"/>
            <w:vMerge/>
            <w:vAlign w:val="center"/>
          </w:tcPr>
          <w:p w:rsidR="0030149F" w:rsidRDefault="0030149F"/>
        </w:tc>
        <w:tc>
          <w:tcPr>
            <w:tcW w:w="1418" w:type="dxa"/>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联系</w:t>
            </w:r>
          </w:p>
          <w:p w:rsidR="0030149F" w:rsidRDefault="00B12CEE">
            <w:pPr>
              <w:adjustRightInd w:val="0"/>
              <w:snapToGrid w:val="0"/>
              <w:jc w:val="center"/>
              <w:rPr>
                <w:rFonts w:ascii="仿宋" w:eastAsia="仿宋"/>
                <w:sz w:val="28"/>
                <w:szCs w:val="28"/>
              </w:rPr>
            </w:pPr>
            <w:r>
              <w:rPr>
                <w:rFonts w:ascii="仿宋" w:eastAsia="仿宋" w:hint="eastAsia"/>
                <w:sz w:val="28"/>
                <w:szCs w:val="28"/>
              </w:rPr>
              <w:t>方式</w:t>
            </w:r>
          </w:p>
        </w:tc>
        <w:tc>
          <w:tcPr>
            <w:tcW w:w="634" w:type="dxa"/>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手机</w:t>
            </w:r>
          </w:p>
        </w:tc>
        <w:tc>
          <w:tcPr>
            <w:tcW w:w="1197" w:type="dxa"/>
            <w:gridSpan w:val="2"/>
            <w:vAlign w:val="center"/>
          </w:tcPr>
          <w:p w:rsidR="0030149F" w:rsidRDefault="0030149F">
            <w:pPr>
              <w:adjustRightInd w:val="0"/>
              <w:snapToGrid w:val="0"/>
              <w:jc w:val="center"/>
              <w:rPr>
                <w:rFonts w:ascii="仿宋" w:eastAsia="仿宋"/>
                <w:sz w:val="28"/>
                <w:szCs w:val="28"/>
              </w:rPr>
            </w:pPr>
          </w:p>
        </w:tc>
        <w:tc>
          <w:tcPr>
            <w:tcW w:w="818" w:type="dxa"/>
            <w:tcBorders>
              <w:right w:val="single" w:sz="4" w:space="0" w:color="auto"/>
            </w:tcBorders>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紧急联系人电话</w:t>
            </w:r>
          </w:p>
        </w:tc>
        <w:tc>
          <w:tcPr>
            <w:tcW w:w="1068" w:type="dxa"/>
            <w:tcBorders>
              <w:left w:val="single" w:sz="4" w:space="0" w:color="auto"/>
            </w:tcBorders>
            <w:vAlign w:val="center"/>
          </w:tcPr>
          <w:p w:rsidR="0030149F" w:rsidRDefault="0030149F">
            <w:pPr>
              <w:adjustRightInd w:val="0"/>
              <w:snapToGrid w:val="0"/>
              <w:jc w:val="center"/>
              <w:rPr>
                <w:rFonts w:ascii="仿宋" w:eastAsia="仿宋"/>
                <w:sz w:val="28"/>
                <w:szCs w:val="28"/>
              </w:rPr>
            </w:pPr>
          </w:p>
        </w:tc>
        <w:tc>
          <w:tcPr>
            <w:tcW w:w="682" w:type="dxa"/>
            <w:tcBorders>
              <w:right w:val="single" w:sz="4" w:space="0" w:color="auto"/>
            </w:tcBorders>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邮箱</w:t>
            </w:r>
          </w:p>
        </w:tc>
        <w:tc>
          <w:tcPr>
            <w:tcW w:w="1696" w:type="dxa"/>
            <w:gridSpan w:val="2"/>
            <w:tcBorders>
              <w:left w:val="single" w:sz="4" w:space="0" w:color="auto"/>
            </w:tcBorders>
            <w:vAlign w:val="center"/>
          </w:tcPr>
          <w:p w:rsidR="0030149F" w:rsidRDefault="0030149F">
            <w:pPr>
              <w:adjustRightInd w:val="0"/>
              <w:snapToGrid w:val="0"/>
              <w:jc w:val="center"/>
              <w:rPr>
                <w:rFonts w:ascii="仿宋" w:eastAsia="仿宋"/>
                <w:sz w:val="28"/>
                <w:szCs w:val="28"/>
              </w:rPr>
            </w:pPr>
          </w:p>
        </w:tc>
      </w:tr>
      <w:tr w:rsidR="0030149F">
        <w:trPr>
          <w:cantSplit/>
          <w:trHeight w:val="365"/>
          <w:jc w:val="center"/>
        </w:trPr>
        <w:tc>
          <w:tcPr>
            <w:tcW w:w="2694" w:type="dxa"/>
            <w:gridSpan w:val="4"/>
            <w:vAlign w:val="center"/>
          </w:tcPr>
          <w:p w:rsidR="0030149F" w:rsidRDefault="00B12CEE">
            <w:pPr>
              <w:adjustRightInd w:val="0"/>
              <w:snapToGrid w:val="0"/>
              <w:ind w:firstLineChars="300" w:firstLine="780"/>
              <w:rPr>
                <w:rFonts w:ascii="仿宋" w:eastAsia="仿宋"/>
                <w:spacing w:val="-10"/>
                <w:sz w:val="28"/>
                <w:szCs w:val="28"/>
              </w:rPr>
            </w:pPr>
            <w:r>
              <w:rPr>
                <w:rFonts w:ascii="仿宋" w:eastAsia="仿宋" w:hint="eastAsia"/>
                <w:spacing w:val="-10"/>
                <w:sz w:val="28"/>
                <w:szCs w:val="28"/>
              </w:rPr>
              <w:t>应聘岗位</w:t>
            </w:r>
          </w:p>
        </w:tc>
        <w:tc>
          <w:tcPr>
            <w:tcW w:w="1418" w:type="dxa"/>
            <w:vAlign w:val="center"/>
          </w:tcPr>
          <w:p w:rsidR="0030149F" w:rsidRDefault="0030149F">
            <w:pPr>
              <w:adjustRightInd w:val="0"/>
              <w:snapToGrid w:val="0"/>
              <w:jc w:val="center"/>
              <w:rPr>
                <w:rFonts w:ascii="仿宋" w:eastAsia="仿宋"/>
                <w:sz w:val="28"/>
                <w:szCs w:val="28"/>
              </w:rPr>
            </w:pPr>
          </w:p>
          <w:p w:rsidR="0030149F" w:rsidRDefault="0030149F">
            <w:pPr>
              <w:adjustRightInd w:val="0"/>
              <w:snapToGrid w:val="0"/>
              <w:jc w:val="center"/>
              <w:rPr>
                <w:rFonts w:ascii="仿宋" w:eastAsia="仿宋"/>
                <w:sz w:val="28"/>
                <w:szCs w:val="28"/>
              </w:rPr>
            </w:pPr>
          </w:p>
        </w:tc>
        <w:tc>
          <w:tcPr>
            <w:tcW w:w="2649" w:type="dxa"/>
            <w:gridSpan w:val="4"/>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原工作单位及职务</w:t>
            </w:r>
          </w:p>
        </w:tc>
        <w:tc>
          <w:tcPr>
            <w:tcW w:w="3446" w:type="dxa"/>
            <w:gridSpan w:val="4"/>
            <w:vAlign w:val="center"/>
          </w:tcPr>
          <w:p w:rsidR="0030149F" w:rsidRDefault="0030149F">
            <w:pPr>
              <w:adjustRightInd w:val="0"/>
              <w:snapToGrid w:val="0"/>
              <w:jc w:val="center"/>
              <w:rPr>
                <w:rFonts w:ascii="仿宋" w:eastAsia="仿宋"/>
                <w:sz w:val="28"/>
                <w:szCs w:val="28"/>
              </w:rPr>
            </w:pPr>
          </w:p>
        </w:tc>
      </w:tr>
      <w:tr w:rsidR="0030149F">
        <w:trPr>
          <w:cantSplit/>
          <w:trHeight w:val="364"/>
          <w:jc w:val="center"/>
        </w:trPr>
        <w:tc>
          <w:tcPr>
            <w:tcW w:w="2694" w:type="dxa"/>
            <w:gridSpan w:val="4"/>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现户口所在地</w:t>
            </w:r>
          </w:p>
        </w:tc>
        <w:tc>
          <w:tcPr>
            <w:tcW w:w="1418" w:type="dxa"/>
            <w:vAlign w:val="center"/>
          </w:tcPr>
          <w:p w:rsidR="0030149F" w:rsidRDefault="0030149F">
            <w:pPr>
              <w:adjustRightInd w:val="0"/>
              <w:snapToGrid w:val="0"/>
              <w:jc w:val="center"/>
              <w:rPr>
                <w:rFonts w:ascii="仿宋" w:eastAsia="仿宋"/>
                <w:sz w:val="28"/>
                <w:szCs w:val="28"/>
              </w:rPr>
            </w:pPr>
          </w:p>
          <w:p w:rsidR="0030149F" w:rsidRDefault="0030149F">
            <w:pPr>
              <w:adjustRightInd w:val="0"/>
              <w:snapToGrid w:val="0"/>
              <w:jc w:val="center"/>
              <w:rPr>
                <w:rFonts w:ascii="仿宋" w:eastAsia="仿宋"/>
                <w:sz w:val="28"/>
                <w:szCs w:val="28"/>
              </w:rPr>
            </w:pPr>
          </w:p>
        </w:tc>
        <w:tc>
          <w:tcPr>
            <w:tcW w:w="2649" w:type="dxa"/>
            <w:gridSpan w:val="4"/>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现居住地址</w:t>
            </w:r>
          </w:p>
        </w:tc>
        <w:tc>
          <w:tcPr>
            <w:tcW w:w="3446" w:type="dxa"/>
            <w:gridSpan w:val="4"/>
            <w:vAlign w:val="center"/>
          </w:tcPr>
          <w:p w:rsidR="0030149F" w:rsidRDefault="0030149F">
            <w:pPr>
              <w:adjustRightInd w:val="0"/>
              <w:snapToGrid w:val="0"/>
              <w:jc w:val="center"/>
              <w:rPr>
                <w:rFonts w:ascii="仿宋" w:eastAsia="仿宋"/>
                <w:sz w:val="28"/>
                <w:szCs w:val="28"/>
              </w:rPr>
            </w:pPr>
          </w:p>
        </w:tc>
      </w:tr>
      <w:tr w:rsidR="0030149F">
        <w:trPr>
          <w:cantSplit/>
          <w:trHeight w:val="252"/>
          <w:jc w:val="center"/>
        </w:trPr>
        <w:tc>
          <w:tcPr>
            <w:tcW w:w="1235" w:type="dxa"/>
            <w:vMerge w:val="restart"/>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学</w:t>
            </w:r>
          </w:p>
          <w:p w:rsidR="0030149F" w:rsidRDefault="00B12CEE">
            <w:pPr>
              <w:adjustRightInd w:val="0"/>
              <w:snapToGrid w:val="0"/>
              <w:jc w:val="center"/>
              <w:rPr>
                <w:rFonts w:ascii="仿宋" w:eastAsia="仿宋"/>
                <w:sz w:val="28"/>
                <w:szCs w:val="28"/>
              </w:rPr>
            </w:pPr>
            <w:r>
              <w:rPr>
                <w:rFonts w:ascii="仿宋" w:eastAsia="仿宋" w:hint="eastAsia"/>
                <w:sz w:val="28"/>
                <w:szCs w:val="28"/>
              </w:rPr>
              <w:t>习</w:t>
            </w:r>
          </w:p>
          <w:p w:rsidR="0030149F" w:rsidRDefault="00B12CEE">
            <w:pPr>
              <w:adjustRightInd w:val="0"/>
              <w:snapToGrid w:val="0"/>
              <w:jc w:val="center"/>
              <w:rPr>
                <w:rFonts w:ascii="仿宋" w:eastAsia="仿宋"/>
                <w:sz w:val="28"/>
                <w:szCs w:val="28"/>
              </w:rPr>
            </w:pPr>
            <w:r>
              <w:rPr>
                <w:rFonts w:ascii="仿宋" w:eastAsia="仿宋" w:hint="eastAsia"/>
                <w:sz w:val="28"/>
                <w:szCs w:val="28"/>
              </w:rPr>
              <w:t>经</w:t>
            </w:r>
          </w:p>
          <w:p w:rsidR="0030149F" w:rsidRDefault="00B12CEE">
            <w:pPr>
              <w:adjustRightInd w:val="0"/>
              <w:snapToGrid w:val="0"/>
              <w:jc w:val="center"/>
              <w:rPr>
                <w:rFonts w:ascii="仿宋" w:eastAsia="仿宋"/>
                <w:sz w:val="28"/>
                <w:szCs w:val="28"/>
              </w:rPr>
            </w:pPr>
            <w:r>
              <w:rPr>
                <w:rFonts w:ascii="仿宋" w:eastAsia="仿宋" w:hint="eastAsia"/>
                <w:sz w:val="28"/>
                <w:szCs w:val="28"/>
              </w:rPr>
              <w:t>历</w:t>
            </w:r>
          </w:p>
        </w:tc>
        <w:tc>
          <w:tcPr>
            <w:tcW w:w="1459" w:type="dxa"/>
            <w:gridSpan w:val="3"/>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起止时间</w:t>
            </w:r>
          </w:p>
        </w:tc>
        <w:tc>
          <w:tcPr>
            <w:tcW w:w="4067" w:type="dxa"/>
            <w:gridSpan w:val="5"/>
            <w:vAlign w:val="center"/>
          </w:tcPr>
          <w:p w:rsidR="0030149F" w:rsidRDefault="00B12CEE">
            <w:pPr>
              <w:adjustRightInd w:val="0"/>
              <w:snapToGrid w:val="0"/>
              <w:ind w:firstLineChars="100" w:firstLine="280"/>
              <w:jc w:val="center"/>
              <w:rPr>
                <w:rFonts w:ascii="仿宋" w:eastAsia="仿宋"/>
                <w:sz w:val="28"/>
                <w:szCs w:val="28"/>
              </w:rPr>
            </w:pPr>
            <w:r>
              <w:rPr>
                <w:rFonts w:ascii="仿宋" w:eastAsia="仿宋" w:hint="eastAsia"/>
                <w:sz w:val="28"/>
                <w:szCs w:val="28"/>
              </w:rPr>
              <w:t>所在学校（从高中时填起）</w:t>
            </w:r>
          </w:p>
        </w:tc>
        <w:tc>
          <w:tcPr>
            <w:tcW w:w="3446" w:type="dxa"/>
            <w:gridSpan w:val="4"/>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专业（从大学填起）</w:t>
            </w:r>
          </w:p>
        </w:tc>
      </w:tr>
      <w:tr w:rsidR="0030149F">
        <w:trPr>
          <w:cantSplit/>
          <w:trHeight w:val="351"/>
          <w:jc w:val="center"/>
        </w:trPr>
        <w:tc>
          <w:tcPr>
            <w:tcW w:w="1235" w:type="dxa"/>
            <w:vMerge/>
            <w:vAlign w:val="center"/>
          </w:tcPr>
          <w:p w:rsidR="0030149F" w:rsidRDefault="0030149F"/>
        </w:tc>
        <w:tc>
          <w:tcPr>
            <w:tcW w:w="1459" w:type="dxa"/>
            <w:gridSpan w:val="3"/>
            <w:vAlign w:val="center"/>
          </w:tcPr>
          <w:p w:rsidR="0030149F" w:rsidRDefault="0030149F">
            <w:pPr>
              <w:adjustRightInd w:val="0"/>
              <w:snapToGrid w:val="0"/>
              <w:jc w:val="center"/>
              <w:rPr>
                <w:rFonts w:ascii="仿宋" w:eastAsia="仿宋"/>
                <w:sz w:val="28"/>
                <w:szCs w:val="28"/>
              </w:rPr>
            </w:pPr>
          </w:p>
        </w:tc>
        <w:tc>
          <w:tcPr>
            <w:tcW w:w="4067" w:type="dxa"/>
            <w:gridSpan w:val="5"/>
            <w:vAlign w:val="center"/>
          </w:tcPr>
          <w:p w:rsidR="0030149F" w:rsidRDefault="0030149F">
            <w:pPr>
              <w:adjustRightInd w:val="0"/>
              <w:snapToGrid w:val="0"/>
              <w:jc w:val="center"/>
              <w:rPr>
                <w:rFonts w:ascii="仿宋" w:eastAsia="仿宋"/>
                <w:sz w:val="28"/>
                <w:szCs w:val="28"/>
              </w:rPr>
            </w:pPr>
          </w:p>
        </w:tc>
        <w:tc>
          <w:tcPr>
            <w:tcW w:w="3446" w:type="dxa"/>
            <w:gridSpan w:val="4"/>
            <w:vAlign w:val="center"/>
          </w:tcPr>
          <w:p w:rsidR="0030149F" w:rsidRDefault="0030149F">
            <w:pPr>
              <w:adjustRightInd w:val="0"/>
              <w:snapToGrid w:val="0"/>
              <w:jc w:val="center"/>
              <w:rPr>
                <w:rFonts w:ascii="仿宋" w:eastAsia="仿宋"/>
                <w:sz w:val="28"/>
                <w:szCs w:val="28"/>
              </w:rPr>
            </w:pPr>
          </w:p>
        </w:tc>
      </w:tr>
      <w:tr w:rsidR="0030149F">
        <w:trPr>
          <w:cantSplit/>
          <w:trHeight w:val="365"/>
          <w:jc w:val="center"/>
        </w:trPr>
        <w:tc>
          <w:tcPr>
            <w:tcW w:w="1235" w:type="dxa"/>
            <w:vMerge/>
            <w:vAlign w:val="center"/>
          </w:tcPr>
          <w:p w:rsidR="0030149F" w:rsidRDefault="0030149F"/>
        </w:tc>
        <w:tc>
          <w:tcPr>
            <w:tcW w:w="1459" w:type="dxa"/>
            <w:gridSpan w:val="3"/>
            <w:vAlign w:val="center"/>
          </w:tcPr>
          <w:p w:rsidR="0030149F" w:rsidRDefault="0030149F">
            <w:pPr>
              <w:adjustRightInd w:val="0"/>
              <w:snapToGrid w:val="0"/>
              <w:jc w:val="center"/>
              <w:rPr>
                <w:rFonts w:ascii="仿宋" w:eastAsia="仿宋"/>
                <w:sz w:val="28"/>
                <w:szCs w:val="28"/>
              </w:rPr>
            </w:pPr>
          </w:p>
        </w:tc>
        <w:tc>
          <w:tcPr>
            <w:tcW w:w="4067" w:type="dxa"/>
            <w:gridSpan w:val="5"/>
            <w:vAlign w:val="center"/>
          </w:tcPr>
          <w:p w:rsidR="0030149F" w:rsidRDefault="0030149F">
            <w:pPr>
              <w:adjustRightInd w:val="0"/>
              <w:snapToGrid w:val="0"/>
              <w:jc w:val="center"/>
              <w:rPr>
                <w:rFonts w:ascii="仿宋" w:eastAsia="仿宋"/>
                <w:sz w:val="28"/>
                <w:szCs w:val="28"/>
              </w:rPr>
            </w:pPr>
          </w:p>
        </w:tc>
        <w:tc>
          <w:tcPr>
            <w:tcW w:w="3446" w:type="dxa"/>
            <w:gridSpan w:val="4"/>
            <w:vAlign w:val="center"/>
          </w:tcPr>
          <w:p w:rsidR="0030149F" w:rsidRDefault="0030149F">
            <w:pPr>
              <w:adjustRightInd w:val="0"/>
              <w:snapToGrid w:val="0"/>
              <w:jc w:val="center"/>
              <w:rPr>
                <w:rFonts w:ascii="仿宋" w:eastAsia="仿宋"/>
                <w:sz w:val="28"/>
                <w:szCs w:val="28"/>
              </w:rPr>
            </w:pPr>
          </w:p>
        </w:tc>
      </w:tr>
      <w:tr w:rsidR="0030149F">
        <w:trPr>
          <w:cantSplit/>
          <w:trHeight w:val="364"/>
          <w:jc w:val="center"/>
        </w:trPr>
        <w:tc>
          <w:tcPr>
            <w:tcW w:w="1235" w:type="dxa"/>
            <w:vMerge/>
            <w:vAlign w:val="center"/>
          </w:tcPr>
          <w:p w:rsidR="0030149F" w:rsidRDefault="0030149F"/>
        </w:tc>
        <w:tc>
          <w:tcPr>
            <w:tcW w:w="1459" w:type="dxa"/>
            <w:gridSpan w:val="3"/>
            <w:vAlign w:val="center"/>
          </w:tcPr>
          <w:p w:rsidR="0030149F" w:rsidRDefault="0030149F">
            <w:pPr>
              <w:adjustRightInd w:val="0"/>
              <w:snapToGrid w:val="0"/>
              <w:jc w:val="center"/>
              <w:rPr>
                <w:rFonts w:ascii="仿宋" w:eastAsia="仿宋"/>
                <w:sz w:val="28"/>
                <w:szCs w:val="28"/>
              </w:rPr>
            </w:pPr>
          </w:p>
        </w:tc>
        <w:tc>
          <w:tcPr>
            <w:tcW w:w="4067" w:type="dxa"/>
            <w:gridSpan w:val="5"/>
            <w:vAlign w:val="center"/>
          </w:tcPr>
          <w:p w:rsidR="0030149F" w:rsidRDefault="0030149F">
            <w:pPr>
              <w:adjustRightInd w:val="0"/>
              <w:snapToGrid w:val="0"/>
              <w:jc w:val="center"/>
              <w:rPr>
                <w:rFonts w:ascii="仿宋" w:eastAsia="仿宋"/>
                <w:sz w:val="28"/>
                <w:szCs w:val="28"/>
              </w:rPr>
            </w:pPr>
          </w:p>
        </w:tc>
        <w:tc>
          <w:tcPr>
            <w:tcW w:w="3446" w:type="dxa"/>
            <w:gridSpan w:val="4"/>
            <w:vAlign w:val="center"/>
          </w:tcPr>
          <w:p w:rsidR="0030149F" w:rsidRDefault="0030149F">
            <w:pPr>
              <w:adjustRightInd w:val="0"/>
              <w:snapToGrid w:val="0"/>
              <w:jc w:val="center"/>
              <w:rPr>
                <w:rFonts w:ascii="仿宋" w:eastAsia="仿宋"/>
                <w:sz w:val="28"/>
                <w:szCs w:val="28"/>
              </w:rPr>
            </w:pPr>
          </w:p>
        </w:tc>
      </w:tr>
      <w:tr w:rsidR="0030149F">
        <w:trPr>
          <w:cantSplit/>
          <w:trHeight w:val="364"/>
          <w:jc w:val="center"/>
        </w:trPr>
        <w:tc>
          <w:tcPr>
            <w:tcW w:w="1235" w:type="dxa"/>
            <w:vMerge/>
            <w:vAlign w:val="center"/>
          </w:tcPr>
          <w:p w:rsidR="0030149F" w:rsidRDefault="0030149F"/>
        </w:tc>
        <w:tc>
          <w:tcPr>
            <w:tcW w:w="1459" w:type="dxa"/>
            <w:gridSpan w:val="3"/>
            <w:vAlign w:val="center"/>
          </w:tcPr>
          <w:p w:rsidR="0030149F" w:rsidRDefault="0030149F">
            <w:pPr>
              <w:adjustRightInd w:val="0"/>
              <w:snapToGrid w:val="0"/>
              <w:jc w:val="center"/>
              <w:rPr>
                <w:rFonts w:ascii="仿宋" w:eastAsia="仿宋"/>
                <w:sz w:val="28"/>
                <w:szCs w:val="28"/>
              </w:rPr>
            </w:pPr>
          </w:p>
        </w:tc>
        <w:tc>
          <w:tcPr>
            <w:tcW w:w="4067" w:type="dxa"/>
            <w:gridSpan w:val="5"/>
            <w:vAlign w:val="center"/>
          </w:tcPr>
          <w:p w:rsidR="0030149F" w:rsidRDefault="0030149F">
            <w:pPr>
              <w:adjustRightInd w:val="0"/>
              <w:snapToGrid w:val="0"/>
              <w:jc w:val="center"/>
              <w:rPr>
                <w:rFonts w:ascii="仿宋" w:eastAsia="仿宋"/>
                <w:sz w:val="28"/>
                <w:szCs w:val="28"/>
              </w:rPr>
            </w:pPr>
          </w:p>
        </w:tc>
        <w:tc>
          <w:tcPr>
            <w:tcW w:w="3446" w:type="dxa"/>
            <w:gridSpan w:val="4"/>
            <w:vAlign w:val="center"/>
          </w:tcPr>
          <w:p w:rsidR="0030149F" w:rsidRDefault="0030149F">
            <w:pPr>
              <w:adjustRightInd w:val="0"/>
              <w:snapToGrid w:val="0"/>
              <w:jc w:val="center"/>
              <w:rPr>
                <w:rFonts w:ascii="仿宋" w:eastAsia="仿宋"/>
                <w:sz w:val="28"/>
                <w:szCs w:val="28"/>
              </w:rPr>
            </w:pPr>
          </w:p>
        </w:tc>
      </w:tr>
      <w:tr w:rsidR="0030149F">
        <w:trPr>
          <w:cantSplit/>
          <w:trHeight w:val="1338"/>
          <w:jc w:val="center"/>
        </w:trPr>
        <w:tc>
          <w:tcPr>
            <w:tcW w:w="1235" w:type="dxa"/>
            <w:vAlign w:val="center"/>
          </w:tcPr>
          <w:p w:rsidR="0030149F" w:rsidRDefault="00B12CEE">
            <w:pPr>
              <w:adjustRightInd w:val="0"/>
              <w:snapToGrid w:val="0"/>
              <w:jc w:val="center"/>
              <w:rPr>
                <w:rFonts w:ascii="仿宋" w:eastAsia="仿宋"/>
                <w:spacing w:val="-10"/>
                <w:sz w:val="28"/>
                <w:szCs w:val="28"/>
              </w:rPr>
            </w:pPr>
            <w:r>
              <w:rPr>
                <w:rFonts w:ascii="仿宋" w:eastAsia="仿宋" w:hint="eastAsia"/>
                <w:spacing w:val="-10"/>
                <w:sz w:val="28"/>
                <w:szCs w:val="28"/>
              </w:rPr>
              <w:t>奖</w:t>
            </w:r>
          </w:p>
          <w:p w:rsidR="0030149F" w:rsidRDefault="00B12CEE">
            <w:pPr>
              <w:adjustRightInd w:val="0"/>
              <w:snapToGrid w:val="0"/>
              <w:jc w:val="center"/>
              <w:rPr>
                <w:rFonts w:ascii="仿宋" w:eastAsia="仿宋"/>
                <w:spacing w:val="-10"/>
                <w:sz w:val="28"/>
                <w:szCs w:val="28"/>
              </w:rPr>
            </w:pPr>
            <w:r>
              <w:rPr>
                <w:rFonts w:ascii="仿宋" w:eastAsia="仿宋" w:hint="eastAsia"/>
                <w:spacing w:val="-10"/>
                <w:sz w:val="28"/>
                <w:szCs w:val="28"/>
              </w:rPr>
              <w:t>惩</w:t>
            </w:r>
          </w:p>
          <w:p w:rsidR="0030149F" w:rsidRDefault="00B12CEE">
            <w:pPr>
              <w:adjustRightInd w:val="0"/>
              <w:snapToGrid w:val="0"/>
              <w:jc w:val="center"/>
              <w:rPr>
                <w:rFonts w:ascii="仿宋" w:eastAsia="仿宋"/>
                <w:spacing w:val="-10"/>
                <w:sz w:val="28"/>
                <w:szCs w:val="28"/>
              </w:rPr>
            </w:pPr>
            <w:r>
              <w:rPr>
                <w:rFonts w:ascii="仿宋" w:eastAsia="仿宋" w:hint="eastAsia"/>
                <w:spacing w:val="-10"/>
                <w:sz w:val="28"/>
                <w:szCs w:val="28"/>
              </w:rPr>
              <w:t>情</w:t>
            </w:r>
          </w:p>
          <w:p w:rsidR="0030149F" w:rsidRDefault="00B12CEE">
            <w:pPr>
              <w:adjustRightInd w:val="0"/>
              <w:snapToGrid w:val="0"/>
              <w:jc w:val="center"/>
              <w:rPr>
                <w:rFonts w:ascii="仿宋" w:eastAsia="仿宋"/>
                <w:sz w:val="28"/>
                <w:szCs w:val="28"/>
              </w:rPr>
            </w:pPr>
            <w:r>
              <w:rPr>
                <w:rFonts w:ascii="仿宋" w:eastAsia="仿宋" w:hint="eastAsia"/>
                <w:spacing w:val="-10"/>
                <w:sz w:val="28"/>
                <w:szCs w:val="28"/>
              </w:rPr>
              <w:t>况</w:t>
            </w:r>
          </w:p>
        </w:tc>
        <w:tc>
          <w:tcPr>
            <w:tcW w:w="8972" w:type="dxa"/>
            <w:gridSpan w:val="12"/>
            <w:vAlign w:val="center"/>
          </w:tcPr>
          <w:p w:rsidR="0030149F" w:rsidRDefault="0030149F">
            <w:pPr>
              <w:adjustRightInd w:val="0"/>
              <w:snapToGrid w:val="0"/>
              <w:jc w:val="center"/>
              <w:rPr>
                <w:rFonts w:ascii="仿宋" w:eastAsia="仿宋"/>
                <w:sz w:val="28"/>
                <w:szCs w:val="28"/>
              </w:rPr>
            </w:pPr>
          </w:p>
        </w:tc>
      </w:tr>
      <w:tr w:rsidR="0030149F">
        <w:trPr>
          <w:cantSplit/>
          <w:trHeight w:val="1098"/>
          <w:jc w:val="center"/>
        </w:trPr>
        <w:tc>
          <w:tcPr>
            <w:tcW w:w="1235" w:type="dxa"/>
            <w:vAlign w:val="center"/>
          </w:tcPr>
          <w:p w:rsidR="0030149F" w:rsidRDefault="00B12CEE">
            <w:pPr>
              <w:adjustRightInd w:val="0"/>
              <w:snapToGrid w:val="0"/>
              <w:jc w:val="center"/>
              <w:rPr>
                <w:rFonts w:ascii="仿宋" w:eastAsia="仿宋"/>
                <w:sz w:val="28"/>
                <w:szCs w:val="28"/>
              </w:rPr>
            </w:pPr>
            <w:r>
              <w:rPr>
                <w:rFonts w:ascii="仿宋" w:eastAsia="仿宋" w:hint="eastAsia"/>
                <w:sz w:val="28"/>
                <w:szCs w:val="28"/>
              </w:rPr>
              <w:t>工</w:t>
            </w:r>
          </w:p>
          <w:p w:rsidR="0030149F" w:rsidRDefault="00B12CEE">
            <w:pPr>
              <w:adjustRightInd w:val="0"/>
              <w:snapToGrid w:val="0"/>
              <w:jc w:val="center"/>
              <w:rPr>
                <w:rFonts w:ascii="仿宋" w:eastAsia="仿宋"/>
                <w:sz w:val="28"/>
                <w:szCs w:val="28"/>
              </w:rPr>
            </w:pPr>
            <w:r>
              <w:rPr>
                <w:rFonts w:ascii="仿宋" w:eastAsia="仿宋" w:hint="eastAsia"/>
                <w:sz w:val="28"/>
                <w:szCs w:val="28"/>
              </w:rPr>
              <w:t>作</w:t>
            </w:r>
          </w:p>
          <w:p w:rsidR="0030149F" w:rsidRDefault="00B12CEE">
            <w:pPr>
              <w:adjustRightInd w:val="0"/>
              <w:snapToGrid w:val="0"/>
              <w:jc w:val="center"/>
              <w:rPr>
                <w:rFonts w:ascii="仿宋" w:eastAsia="仿宋"/>
                <w:sz w:val="28"/>
                <w:szCs w:val="28"/>
              </w:rPr>
            </w:pPr>
            <w:r>
              <w:rPr>
                <w:rFonts w:ascii="仿宋" w:eastAsia="仿宋" w:hint="eastAsia"/>
                <w:sz w:val="28"/>
                <w:szCs w:val="28"/>
              </w:rPr>
              <w:t>经</w:t>
            </w:r>
          </w:p>
          <w:p w:rsidR="0030149F" w:rsidRDefault="00B12CEE">
            <w:pPr>
              <w:adjustRightInd w:val="0"/>
              <w:snapToGrid w:val="0"/>
              <w:jc w:val="center"/>
              <w:rPr>
                <w:rFonts w:ascii="仿宋" w:eastAsia="仿宋"/>
                <w:sz w:val="28"/>
                <w:szCs w:val="28"/>
              </w:rPr>
            </w:pPr>
            <w:r>
              <w:rPr>
                <w:rFonts w:ascii="仿宋" w:eastAsia="仿宋" w:hint="eastAsia"/>
                <w:sz w:val="28"/>
                <w:szCs w:val="28"/>
              </w:rPr>
              <w:t>历</w:t>
            </w:r>
          </w:p>
        </w:tc>
        <w:tc>
          <w:tcPr>
            <w:tcW w:w="8972" w:type="dxa"/>
            <w:gridSpan w:val="12"/>
            <w:vAlign w:val="center"/>
          </w:tcPr>
          <w:p w:rsidR="0030149F" w:rsidRDefault="0030149F">
            <w:pPr>
              <w:adjustRightInd w:val="0"/>
              <w:snapToGrid w:val="0"/>
              <w:rPr>
                <w:rFonts w:ascii="仿宋" w:eastAsia="仿宋"/>
                <w:sz w:val="28"/>
                <w:szCs w:val="28"/>
              </w:rPr>
            </w:pPr>
          </w:p>
        </w:tc>
      </w:tr>
      <w:tr w:rsidR="0030149F">
        <w:trPr>
          <w:cantSplit/>
          <w:trHeight w:val="537"/>
          <w:jc w:val="center"/>
        </w:trPr>
        <w:tc>
          <w:tcPr>
            <w:tcW w:w="2497" w:type="dxa"/>
            <w:gridSpan w:val="3"/>
            <w:vAlign w:val="center"/>
          </w:tcPr>
          <w:p w:rsidR="0030149F" w:rsidRDefault="00B12CEE">
            <w:pPr>
              <w:adjustRightInd w:val="0"/>
              <w:snapToGrid w:val="0"/>
              <w:ind w:firstLineChars="200" w:firstLine="560"/>
              <w:rPr>
                <w:rFonts w:ascii="仿宋" w:eastAsia="仿宋"/>
                <w:sz w:val="28"/>
                <w:szCs w:val="28"/>
              </w:rPr>
            </w:pPr>
            <w:r>
              <w:rPr>
                <w:rFonts w:ascii="仿宋" w:eastAsia="仿宋" w:hint="eastAsia"/>
                <w:sz w:val="28"/>
                <w:szCs w:val="28"/>
              </w:rPr>
              <w:t>个人特长</w:t>
            </w:r>
          </w:p>
        </w:tc>
        <w:tc>
          <w:tcPr>
            <w:tcW w:w="7710" w:type="dxa"/>
            <w:gridSpan w:val="10"/>
            <w:vAlign w:val="center"/>
          </w:tcPr>
          <w:p w:rsidR="0030149F" w:rsidRDefault="0030149F">
            <w:pPr>
              <w:adjustRightInd w:val="0"/>
              <w:snapToGrid w:val="0"/>
              <w:rPr>
                <w:rFonts w:ascii="仿宋" w:eastAsia="仿宋"/>
                <w:sz w:val="28"/>
                <w:szCs w:val="28"/>
              </w:rPr>
            </w:pPr>
          </w:p>
        </w:tc>
      </w:tr>
    </w:tbl>
    <w:p w:rsidR="0030149F" w:rsidRDefault="00B12CEE">
      <w:pPr>
        <w:spacing w:line="360" w:lineRule="auto"/>
        <w:ind w:firstLineChars="1750" w:firstLine="4900"/>
        <w:rPr>
          <w:rFonts w:ascii="仿宋" w:eastAsia="仿宋"/>
          <w:sz w:val="28"/>
          <w:szCs w:val="28"/>
        </w:rPr>
      </w:pPr>
      <w:r>
        <w:rPr>
          <w:rFonts w:ascii="仿宋" w:eastAsia="仿宋" w:hint="eastAsia"/>
          <w:sz w:val="28"/>
          <w:szCs w:val="28"/>
        </w:rPr>
        <w:t>签名：          日期</w:t>
      </w:r>
    </w:p>
    <w:p w:rsidR="0030149F" w:rsidRDefault="00B12CEE" w:rsidP="00C53214">
      <w:pPr>
        <w:adjustRightInd w:val="0"/>
        <w:snapToGrid w:val="0"/>
        <w:spacing w:beforeLines="100" w:afterLines="50" w:line="400" w:lineRule="exact"/>
        <w:rPr>
          <w:rFonts w:ascii="黑体" w:eastAsia="黑体"/>
          <w:sz w:val="32"/>
          <w:szCs w:val="32"/>
        </w:rPr>
      </w:pPr>
      <w:r>
        <w:rPr>
          <w:rFonts w:ascii="黑体" w:eastAsia="黑体" w:hint="eastAsia"/>
          <w:sz w:val="32"/>
          <w:szCs w:val="32"/>
        </w:rPr>
        <w:lastRenderedPageBreak/>
        <w:t>附件2:</w:t>
      </w:r>
    </w:p>
    <w:p w:rsidR="0030149F" w:rsidRDefault="00B12CE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诚信承诺书</w:t>
      </w:r>
    </w:p>
    <w:p w:rsidR="0030149F" w:rsidRDefault="0030149F"/>
    <w:p w:rsidR="0030149F" w:rsidRDefault="0030149F">
      <w:pPr>
        <w:ind w:firstLineChars="200" w:firstLine="420"/>
      </w:pPr>
    </w:p>
    <w:p w:rsidR="0030149F" w:rsidRDefault="00B12CEE">
      <w:pPr>
        <w:adjustRightInd w:val="0"/>
        <w:snapToGrid w:val="0"/>
        <w:spacing w:line="560" w:lineRule="exact"/>
        <w:ind w:leftChars="70" w:left="147" w:right="147" w:firstLineChars="200" w:firstLine="640"/>
        <w:jc w:val="left"/>
        <w:outlineLvl w:val="0"/>
        <w:rPr>
          <w:rFonts w:ascii="仿宋_GB2312" w:eastAsia="仿宋_GB2312"/>
          <w:sz w:val="32"/>
          <w:szCs w:val="32"/>
        </w:rPr>
      </w:pPr>
      <w:r>
        <w:rPr>
          <w:rFonts w:ascii="仿宋_GB2312" w:eastAsia="仿宋_GB2312" w:hint="eastAsia"/>
          <w:sz w:val="32"/>
          <w:szCs w:val="32"/>
        </w:rPr>
        <w:t>我已仔细阅读《日照市市场监管检验检测中心</w:t>
      </w:r>
      <w:r>
        <w:rPr>
          <w:rFonts w:ascii="仿宋_GB2312" w:eastAsia="仿宋_GB2312"/>
          <w:sz w:val="32"/>
          <w:szCs w:val="32"/>
        </w:rPr>
        <w:t>招聘劳务派遣人员</w:t>
      </w:r>
      <w:r>
        <w:rPr>
          <w:rFonts w:ascii="仿宋_GB2312" w:eastAsia="仿宋_GB2312" w:hint="eastAsia"/>
          <w:sz w:val="32"/>
          <w:szCs w:val="32"/>
        </w:rPr>
        <w:t>简章》，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30149F" w:rsidRDefault="0030149F">
      <w:pPr>
        <w:rPr>
          <w:rFonts w:ascii="仿宋" w:eastAsia="仿宋"/>
          <w:sz w:val="32"/>
          <w:szCs w:val="32"/>
        </w:rPr>
      </w:pPr>
    </w:p>
    <w:p w:rsidR="0030149F" w:rsidRDefault="0030149F">
      <w:pPr>
        <w:rPr>
          <w:rFonts w:ascii="仿宋" w:eastAsia="仿宋"/>
          <w:sz w:val="32"/>
          <w:szCs w:val="32"/>
        </w:rPr>
      </w:pPr>
    </w:p>
    <w:p w:rsidR="0030149F" w:rsidRDefault="0030149F">
      <w:pPr>
        <w:rPr>
          <w:rFonts w:ascii="仿宋_GB2312" w:eastAsia="仿宋_GB2312"/>
          <w:sz w:val="32"/>
          <w:szCs w:val="32"/>
        </w:rPr>
      </w:pPr>
    </w:p>
    <w:p w:rsidR="0030149F" w:rsidRDefault="00B12CEE">
      <w:pPr>
        <w:ind w:leftChars="2128" w:left="5749" w:right="640" w:hangingChars="400" w:hanging="1280"/>
        <w:rPr>
          <w:rFonts w:ascii="仿宋_GB2312" w:eastAsia="仿宋_GB2312"/>
          <w:sz w:val="32"/>
          <w:szCs w:val="32"/>
        </w:rPr>
      </w:pPr>
      <w:r>
        <w:rPr>
          <w:rFonts w:ascii="仿宋_GB2312" w:eastAsia="仿宋_GB2312" w:hint="eastAsia"/>
          <w:sz w:val="32"/>
          <w:szCs w:val="32"/>
        </w:rPr>
        <w:t xml:space="preserve">承诺人（签名）：                          </w:t>
      </w:r>
    </w:p>
    <w:p w:rsidR="0030149F" w:rsidRDefault="00B12CEE">
      <w:pPr>
        <w:ind w:left="5760" w:right="640" w:hangingChars="1800" w:hanging="5760"/>
        <w:jc w:val="center"/>
        <w:rPr>
          <w:rFonts w:ascii="仿宋_GB2312" w:eastAsia="仿宋_GB2312"/>
          <w:sz w:val="32"/>
          <w:szCs w:val="32"/>
        </w:rPr>
      </w:pPr>
      <w:r>
        <w:rPr>
          <w:rFonts w:ascii="仿宋_GB2312" w:eastAsia="仿宋_GB2312" w:cs="仿宋_GB2312" w:hint="eastAsia"/>
          <w:sz w:val="32"/>
          <w:szCs w:val="32"/>
        </w:rPr>
        <w:t>年    月    日</w:t>
      </w:r>
    </w:p>
    <w:p w:rsidR="0030149F" w:rsidRDefault="0030149F">
      <w:pPr>
        <w:rPr>
          <w:rFonts w:ascii="仿宋_GB2312" w:eastAsia="仿宋_GB2312"/>
        </w:rPr>
      </w:pPr>
    </w:p>
    <w:p w:rsidR="0030149F" w:rsidRDefault="0030149F">
      <w:pPr>
        <w:rPr>
          <w:rFonts w:ascii="仿宋_GB2312" w:eastAsia="仿宋_GB2312"/>
        </w:rPr>
      </w:pPr>
    </w:p>
    <w:p w:rsidR="0030149F" w:rsidRDefault="0030149F">
      <w:pPr>
        <w:rPr>
          <w:rFonts w:ascii="仿宋_GB2312" w:eastAsia="仿宋_GB2312"/>
        </w:rPr>
      </w:pPr>
    </w:p>
    <w:p w:rsidR="0030149F" w:rsidRDefault="0030149F">
      <w:pPr>
        <w:rPr>
          <w:rFonts w:ascii="仿宋_GB2312" w:eastAsia="仿宋_GB2312"/>
        </w:rPr>
      </w:pPr>
    </w:p>
    <w:p w:rsidR="0030149F" w:rsidRDefault="0030149F">
      <w:pPr>
        <w:rPr>
          <w:rFonts w:ascii="仿宋_GB2312" w:eastAsia="仿宋_GB2312"/>
        </w:rPr>
      </w:pPr>
    </w:p>
    <w:p w:rsidR="0030149F" w:rsidRDefault="0030149F">
      <w:pPr>
        <w:rPr>
          <w:rFonts w:ascii="仿宋_GB2312" w:eastAsia="仿宋_GB2312"/>
        </w:rPr>
      </w:pPr>
    </w:p>
    <w:p w:rsidR="0030149F" w:rsidRDefault="0030149F">
      <w:pPr>
        <w:rPr>
          <w:rFonts w:ascii="仿宋_GB2312" w:eastAsia="仿宋_GB2312"/>
        </w:rPr>
      </w:pPr>
    </w:p>
    <w:p w:rsidR="0030149F" w:rsidRDefault="0030149F">
      <w:pPr>
        <w:rPr>
          <w:rFonts w:ascii="仿宋_GB2312" w:eastAsia="仿宋_GB2312"/>
        </w:rPr>
      </w:pPr>
    </w:p>
    <w:p w:rsidR="0030149F" w:rsidRDefault="0030149F">
      <w:pPr>
        <w:rPr>
          <w:rFonts w:ascii="仿宋_GB2312" w:eastAsia="仿宋_GB2312"/>
        </w:rPr>
      </w:pPr>
    </w:p>
    <w:p w:rsidR="0030149F" w:rsidRDefault="0030149F">
      <w:pPr>
        <w:rPr>
          <w:rFonts w:ascii="仿宋_GB2312" w:eastAsia="仿宋_GB2312"/>
        </w:rPr>
      </w:pPr>
    </w:p>
    <w:p w:rsidR="0030149F" w:rsidRDefault="0030149F">
      <w:pPr>
        <w:rPr>
          <w:rFonts w:ascii="仿宋_GB2312" w:eastAsia="仿宋_GB2312"/>
        </w:rPr>
      </w:pPr>
    </w:p>
    <w:p w:rsidR="0030149F" w:rsidRDefault="0030149F">
      <w:pPr>
        <w:rPr>
          <w:rFonts w:ascii="仿宋_GB2312" w:eastAsia="仿宋_GB2312"/>
        </w:rPr>
      </w:pPr>
    </w:p>
    <w:p w:rsidR="0030149F" w:rsidRDefault="0030149F">
      <w:pPr>
        <w:rPr>
          <w:rFonts w:ascii="仿宋_GB2312" w:eastAsia="仿宋_GB2312"/>
        </w:rPr>
      </w:pPr>
    </w:p>
    <w:p w:rsidR="0030149F" w:rsidRDefault="0030149F">
      <w:pPr>
        <w:rPr>
          <w:rFonts w:ascii="仿宋_GB2312" w:eastAsia="仿宋_GB2312"/>
        </w:rPr>
      </w:pPr>
    </w:p>
    <w:p w:rsidR="0030149F" w:rsidRDefault="0030149F">
      <w:pPr>
        <w:rPr>
          <w:rFonts w:ascii="仿宋_GB2312" w:eastAsia="仿宋_GB2312"/>
        </w:rPr>
      </w:pPr>
    </w:p>
    <w:p w:rsidR="0030149F" w:rsidRDefault="0030149F">
      <w:pPr>
        <w:rPr>
          <w:rFonts w:ascii="仿宋_GB2312" w:eastAsia="仿宋_GB2312"/>
        </w:rPr>
      </w:pPr>
    </w:p>
    <w:p w:rsidR="0030149F" w:rsidRDefault="0030149F">
      <w:pPr>
        <w:rPr>
          <w:rFonts w:ascii="仿宋_GB2312" w:eastAsia="仿宋_GB2312"/>
        </w:rPr>
      </w:pPr>
    </w:p>
    <w:p w:rsidR="0030149F" w:rsidRDefault="00B12CEE">
      <w:pPr>
        <w:rPr>
          <w:rFonts w:ascii="黑体" w:eastAsia="黑体" w:hAnsi="黑体"/>
          <w:sz w:val="32"/>
          <w:szCs w:val="32"/>
        </w:rPr>
      </w:pPr>
      <w:r>
        <w:rPr>
          <w:rFonts w:ascii="黑体" w:eastAsia="黑体" w:hAnsi="黑体" w:hint="eastAsia"/>
          <w:sz w:val="32"/>
          <w:szCs w:val="32"/>
        </w:rPr>
        <w:lastRenderedPageBreak/>
        <w:t>附件3</w:t>
      </w:r>
    </w:p>
    <w:p w:rsidR="0030149F" w:rsidRDefault="00B12CEE">
      <w:r>
        <w:rPr>
          <w:noProof/>
        </w:rPr>
        <w:drawing>
          <wp:inline distT="0" distB="0" distL="0" distR="0">
            <wp:extent cx="5629275" cy="6724650"/>
            <wp:effectExtent l="19050" t="0" r="9525" b="0"/>
            <wp:docPr id="1" name="图片 2" descr="身份证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身份证模板"/>
                    <pic:cNvPicPr>
                      <a:picLocks noChangeAspect="1" noChangeArrowheads="1"/>
                    </pic:cNvPicPr>
                  </pic:nvPicPr>
                  <pic:blipFill>
                    <a:blip r:embed="rId7" cstate="print"/>
                    <a:srcRect/>
                    <a:stretch>
                      <a:fillRect/>
                    </a:stretch>
                  </pic:blipFill>
                  <pic:spPr>
                    <a:xfrm>
                      <a:off x="0" y="0"/>
                      <a:ext cx="5629275" cy="6724650"/>
                    </a:xfrm>
                    <a:prstGeom prst="rect">
                      <a:avLst/>
                    </a:prstGeom>
                    <a:noFill/>
                    <a:ln w="9525" cmpd="sng">
                      <a:noFill/>
                      <a:miter lim="800000"/>
                      <a:headEnd/>
                      <a:tailEnd/>
                    </a:ln>
                  </pic:spPr>
                </pic:pic>
              </a:graphicData>
            </a:graphic>
          </wp:inline>
        </w:drawing>
      </w:r>
    </w:p>
    <w:p w:rsidR="0030149F" w:rsidRDefault="0030149F"/>
    <w:p w:rsidR="0030149F" w:rsidRDefault="0030149F"/>
    <w:p w:rsidR="0030149F" w:rsidRDefault="0030149F"/>
    <w:p w:rsidR="0030149F" w:rsidRDefault="0030149F"/>
    <w:p w:rsidR="0030149F" w:rsidRDefault="0030149F"/>
    <w:p w:rsidR="0030149F" w:rsidRDefault="0030149F"/>
    <w:p w:rsidR="0030149F" w:rsidRDefault="0030149F"/>
    <w:p w:rsidR="0030149F" w:rsidRDefault="0030149F"/>
    <w:p w:rsidR="0030149F" w:rsidRDefault="00B12CEE">
      <w:r>
        <w:rPr>
          <w:noProof/>
        </w:rPr>
        <w:lastRenderedPageBreak/>
        <w:drawing>
          <wp:inline distT="0" distB="0" distL="0" distR="0">
            <wp:extent cx="5267325" cy="3762375"/>
            <wp:effectExtent l="19050" t="0" r="9525" b="0"/>
            <wp:docPr id="2" name="图片 3" descr="毕业证 样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毕业证 样本"/>
                    <pic:cNvPicPr>
                      <a:picLocks noChangeAspect="1" noChangeArrowheads="1"/>
                    </pic:cNvPicPr>
                  </pic:nvPicPr>
                  <pic:blipFill>
                    <a:blip r:embed="rId8"/>
                    <a:srcRect/>
                    <a:stretch>
                      <a:fillRect/>
                    </a:stretch>
                  </pic:blipFill>
                  <pic:spPr>
                    <a:xfrm>
                      <a:off x="0" y="0"/>
                      <a:ext cx="5267325" cy="3762375"/>
                    </a:xfrm>
                    <a:prstGeom prst="rect">
                      <a:avLst/>
                    </a:prstGeom>
                    <a:noFill/>
                    <a:ln w="9525" cmpd="sng">
                      <a:noFill/>
                      <a:miter lim="800000"/>
                      <a:headEnd/>
                      <a:tailEnd/>
                    </a:ln>
                  </pic:spPr>
                </pic:pic>
              </a:graphicData>
            </a:graphic>
          </wp:inline>
        </w:drawing>
      </w:r>
      <w:r>
        <w:rPr>
          <w:noProof/>
        </w:rPr>
        <w:drawing>
          <wp:inline distT="0" distB="0" distL="0" distR="0">
            <wp:extent cx="5276850" cy="3790950"/>
            <wp:effectExtent l="19050" t="0" r="0" b="0"/>
            <wp:docPr id="3" name="图片 4" descr="学位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学位证"/>
                    <pic:cNvPicPr>
                      <a:picLocks noChangeAspect="1" noChangeArrowheads="1"/>
                    </pic:cNvPicPr>
                  </pic:nvPicPr>
                  <pic:blipFill>
                    <a:blip r:embed="rId9"/>
                    <a:srcRect/>
                    <a:stretch>
                      <a:fillRect/>
                    </a:stretch>
                  </pic:blipFill>
                  <pic:spPr>
                    <a:xfrm>
                      <a:off x="0" y="0"/>
                      <a:ext cx="5276850" cy="3790950"/>
                    </a:xfrm>
                    <a:prstGeom prst="rect">
                      <a:avLst/>
                    </a:prstGeom>
                    <a:noFill/>
                    <a:ln w="9525" cmpd="sng">
                      <a:noFill/>
                      <a:miter lim="800000"/>
                      <a:headEnd/>
                      <a:tailEnd/>
                    </a:ln>
                  </pic:spPr>
                </pic:pic>
              </a:graphicData>
            </a:graphic>
          </wp:inline>
        </w:drawing>
      </w:r>
    </w:p>
    <w:p w:rsidR="0030149F" w:rsidRDefault="0030149F"/>
    <w:p w:rsidR="0030149F" w:rsidRDefault="0030149F"/>
    <w:p w:rsidR="0030149F" w:rsidRDefault="0030149F"/>
    <w:p w:rsidR="0030149F" w:rsidRDefault="0030149F"/>
    <w:p w:rsidR="0030149F" w:rsidRDefault="0030149F"/>
    <w:p w:rsidR="0030149F" w:rsidRDefault="00B12CEE">
      <w:r>
        <w:rPr>
          <w:noProof/>
        </w:rPr>
        <w:lastRenderedPageBreak/>
        <w:drawing>
          <wp:inline distT="0" distB="0" distL="0" distR="0">
            <wp:extent cx="5553075" cy="3924300"/>
            <wp:effectExtent l="19050" t="0" r="9525" b="0"/>
            <wp:docPr id="4" name="图片 8" descr="职称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职称证1"/>
                    <pic:cNvPicPr>
                      <a:picLocks noChangeAspect="1" noChangeArrowheads="1"/>
                    </pic:cNvPicPr>
                  </pic:nvPicPr>
                  <pic:blipFill>
                    <a:blip r:embed="rId10"/>
                    <a:srcRect/>
                    <a:stretch>
                      <a:fillRect/>
                    </a:stretch>
                  </pic:blipFill>
                  <pic:spPr>
                    <a:xfrm>
                      <a:off x="0" y="0"/>
                      <a:ext cx="5553075" cy="3924300"/>
                    </a:xfrm>
                    <a:prstGeom prst="rect">
                      <a:avLst/>
                    </a:prstGeom>
                    <a:noFill/>
                    <a:ln w="9525" cmpd="sng">
                      <a:noFill/>
                      <a:miter lim="800000"/>
                      <a:headEnd/>
                      <a:tailEnd/>
                    </a:ln>
                  </pic:spPr>
                </pic:pic>
              </a:graphicData>
            </a:graphic>
          </wp:inline>
        </w:drawing>
      </w:r>
    </w:p>
    <w:p w:rsidR="0030149F" w:rsidRDefault="0030149F"/>
    <w:p w:rsidR="0030149F" w:rsidRDefault="00B12CEE">
      <w:r>
        <w:rPr>
          <w:rFonts w:hint="eastAsia"/>
          <w:noProof/>
        </w:rPr>
        <w:drawing>
          <wp:inline distT="0" distB="0" distL="0" distR="0">
            <wp:extent cx="5553075" cy="3771900"/>
            <wp:effectExtent l="19050" t="0" r="9525" b="0"/>
            <wp:docPr id="5" name="图片 9" descr="职称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职称证"/>
                    <pic:cNvPicPr>
                      <a:picLocks noChangeAspect="1" noChangeArrowheads="1"/>
                    </pic:cNvPicPr>
                  </pic:nvPicPr>
                  <pic:blipFill>
                    <a:blip r:embed="rId11"/>
                    <a:srcRect/>
                    <a:stretch>
                      <a:fillRect/>
                    </a:stretch>
                  </pic:blipFill>
                  <pic:spPr>
                    <a:xfrm>
                      <a:off x="0" y="0"/>
                      <a:ext cx="5553075" cy="3771900"/>
                    </a:xfrm>
                    <a:prstGeom prst="rect">
                      <a:avLst/>
                    </a:prstGeom>
                    <a:noFill/>
                    <a:ln w="9525" cmpd="sng">
                      <a:noFill/>
                      <a:miter lim="800000"/>
                      <a:headEnd/>
                      <a:tailEnd/>
                    </a:ln>
                  </pic:spPr>
                </pic:pic>
              </a:graphicData>
            </a:graphic>
          </wp:inline>
        </w:drawing>
      </w:r>
    </w:p>
    <w:p w:rsidR="0030149F" w:rsidRDefault="0030149F">
      <w:pPr>
        <w:rPr>
          <w:rFonts w:ascii="华文仿宋" w:eastAsia="华文仿宋" w:hAnsi="华文仿宋"/>
          <w:sz w:val="32"/>
          <w:szCs w:val="32"/>
        </w:rPr>
      </w:pPr>
    </w:p>
    <w:sectPr w:rsidR="0030149F" w:rsidSect="0058641A">
      <w:footerReference w:type="default" r:id="rId12"/>
      <w:pgSz w:w="11906" w:h="16838"/>
      <w:pgMar w:top="1440" w:right="1588" w:bottom="1440"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431" w:rsidRDefault="00AB1431">
      <w:r>
        <w:separator/>
      </w:r>
    </w:p>
  </w:endnote>
  <w:endnote w:type="continuationSeparator" w:id="1">
    <w:p w:rsidR="00AB1431" w:rsidRDefault="00AB14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9F" w:rsidRDefault="005223C8">
    <w:pPr>
      <w:pStyle w:val="a5"/>
      <w:jc w:val="center"/>
      <w:rPr>
        <w:rFonts w:ascii="宋体" w:hAnsi="宋体"/>
        <w:sz w:val="28"/>
        <w:szCs w:val="28"/>
      </w:rPr>
    </w:pPr>
    <w:r>
      <w:rPr>
        <w:rFonts w:ascii="宋体" w:hAnsi="宋体"/>
        <w:sz w:val="28"/>
        <w:szCs w:val="28"/>
      </w:rPr>
      <w:fldChar w:fldCharType="begin"/>
    </w:r>
    <w:r w:rsidR="00B12CEE">
      <w:rPr>
        <w:rFonts w:ascii="宋体" w:hAnsi="宋体"/>
        <w:sz w:val="28"/>
        <w:szCs w:val="28"/>
      </w:rPr>
      <w:instrText xml:space="preserve"> PAGE   \* MERGEFORMAT </w:instrText>
    </w:r>
    <w:r>
      <w:rPr>
        <w:rFonts w:ascii="宋体" w:hAnsi="宋体"/>
        <w:sz w:val="28"/>
        <w:szCs w:val="28"/>
      </w:rPr>
      <w:fldChar w:fldCharType="separate"/>
    </w:r>
    <w:r w:rsidR="00C53214" w:rsidRPr="00C53214">
      <w:rPr>
        <w:rFonts w:ascii="宋体" w:hAnsi="宋体"/>
        <w:noProof/>
        <w:sz w:val="28"/>
        <w:szCs w:val="28"/>
        <w:lang w:val="zh-CN"/>
      </w:rPr>
      <w:t>-</w:t>
    </w:r>
    <w:r w:rsidR="00C53214">
      <w:rPr>
        <w:rFonts w:ascii="宋体" w:hAnsi="宋体"/>
        <w:noProof/>
        <w:sz w:val="28"/>
        <w:szCs w:val="28"/>
      </w:rPr>
      <w:t xml:space="preserve"> 8 -</w:t>
    </w:r>
    <w:r>
      <w:rPr>
        <w:rFonts w:ascii="宋体" w:hAnsi="宋体"/>
        <w:sz w:val="28"/>
        <w:szCs w:val="28"/>
      </w:rPr>
      <w:fldChar w:fldCharType="end"/>
    </w:r>
  </w:p>
  <w:p w:rsidR="0030149F" w:rsidRDefault="0030149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431" w:rsidRDefault="00AB1431">
      <w:r>
        <w:separator/>
      </w:r>
    </w:p>
  </w:footnote>
  <w:footnote w:type="continuationSeparator" w:id="1">
    <w:p w:rsidR="00AB1431" w:rsidRDefault="00AB14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26B0"/>
    <w:rsid w:val="000124F8"/>
    <w:rsid w:val="00022C10"/>
    <w:rsid w:val="00052AD8"/>
    <w:rsid w:val="00055217"/>
    <w:rsid w:val="00071768"/>
    <w:rsid w:val="0007684C"/>
    <w:rsid w:val="00083969"/>
    <w:rsid w:val="00084E8F"/>
    <w:rsid w:val="000909F0"/>
    <w:rsid w:val="000961C6"/>
    <w:rsid w:val="000A4375"/>
    <w:rsid w:val="0011656A"/>
    <w:rsid w:val="00116F00"/>
    <w:rsid w:val="001647CA"/>
    <w:rsid w:val="001956BF"/>
    <w:rsid w:val="001D0668"/>
    <w:rsid w:val="002176F4"/>
    <w:rsid w:val="00250F95"/>
    <w:rsid w:val="00296D85"/>
    <w:rsid w:val="002A1AB3"/>
    <w:rsid w:val="002A33A2"/>
    <w:rsid w:val="002B0094"/>
    <w:rsid w:val="0030149F"/>
    <w:rsid w:val="00325432"/>
    <w:rsid w:val="00333706"/>
    <w:rsid w:val="00333851"/>
    <w:rsid w:val="00365BCE"/>
    <w:rsid w:val="003850AE"/>
    <w:rsid w:val="0039482D"/>
    <w:rsid w:val="003A3FDC"/>
    <w:rsid w:val="003A410F"/>
    <w:rsid w:val="003B7480"/>
    <w:rsid w:val="003C3B6B"/>
    <w:rsid w:val="003D6B2E"/>
    <w:rsid w:val="004115AA"/>
    <w:rsid w:val="0041344D"/>
    <w:rsid w:val="00421B87"/>
    <w:rsid w:val="0043099A"/>
    <w:rsid w:val="00463016"/>
    <w:rsid w:val="00476AE8"/>
    <w:rsid w:val="00484967"/>
    <w:rsid w:val="004A359D"/>
    <w:rsid w:val="004D7BFC"/>
    <w:rsid w:val="004F257C"/>
    <w:rsid w:val="00511FFB"/>
    <w:rsid w:val="00513AFE"/>
    <w:rsid w:val="005223C8"/>
    <w:rsid w:val="005708DF"/>
    <w:rsid w:val="00575742"/>
    <w:rsid w:val="0058641A"/>
    <w:rsid w:val="005C7F72"/>
    <w:rsid w:val="005D52DB"/>
    <w:rsid w:val="005D5E9F"/>
    <w:rsid w:val="005E3628"/>
    <w:rsid w:val="005F6E5B"/>
    <w:rsid w:val="00622D87"/>
    <w:rsid w:val="00634461"/>
    <w:rsid w:val="0064229A"/>
    <w:rsid w:val="00646741"/>
    <w:rsid w:val="0065741A"/>
    <w:rsid w:val="006809F0"/>
    <w:rsid w:val="00681C25"/>
    <w:rsid w:val="006830DE"/>
    <w:rsid w:val="006B4AF8"/>
    <w:rsid w:val="006C2702"/>
    <w:rsid w:val="006D7D80"/>
    <w:rsid w:val="00753D08"/>
    <w:rsid w:val="00761E7C"/>
    <w:rsid w:val="007926B0"/>
    <w:rsid w:val="007E496B"/>
    <w:rsid w:val="007E6069"/>
    <w:rsid w:val="008212B8"/>
    <w:rsid w:val="00821CA5"/>
    <w:rsid w:val="00845088"/>
    <w:rsid w:val="0086025C"/>
    <w:rsid w:val="00896099"/>
    <w:rsid w:val="00896598"/>
    <w:rsid w:val="008B5228"/>
    <w:rsid w:val="008C566E"/>
    <w:rsid w:val="008D5E75"/>
    <w:rsid w:val="008F553F"/>
    <w:rsid w:val="0090634A"/>
    <w:rsid w:val="00915697"/>
    <w:rsid w:val="00926802"/>
    <w:rsid w:val="00946A74"/>
    <w:rsid w:val="0097329F"/>
    <w:rsid w:val="00990B0E"/>
    <w:rsid w:val="009A0B10"/>
    <w:rsid w:val="009C6E26"/>
    <w:rsid w:val="009D7D52"/>
    <w:rsid w:val="009E2449"/>
    <w:rsid w:val="009E49CB"/>
    <w:rsid w:val="009E6C95"/>
    <w:rsid w:val="00A05ED5"/>
    <w:rsid w:val="00A26AE3"/>
    <w:rsid w:val="00A31092"/>
    <w:rsid w:val="00A92CEA"/>
    <w:rsid w:val="00AB0F25"/>
    <w:rsid w:val="00AB1431"/>
    <w:rsid w:val="00AC7353"/>
    <w:rsid w:val="00B12CEE"/>
    <w:rsid w:val="00B220A5"/>
    <w:rsid w:val="00B7577C"/>
    <w:rsid w:val="00BA2BB0"/>
    <w:rsid w:val="00BB16E1"/>
    <w:rsid w:val="00BD7860"/>
    <w:rsid w:val="00BE2F7C"/>
    <w:rsid w:val="00BE5518"/>
    <w:rsid w:val="00BF3702"/>
    <w:rsid w:val="00BF6933"/>
    <w:rsid w:val="00C00193"/>
    <w:rsid w:val="00C166FF"/>
    <w:rsid w:val="00C31143"/>
    <w:rsid w:val="00C429ED"/>
    <w:rsid w:val="00C50C42"/>
    <w:rsid w:val="00C53214"/>
    <w:rsid w:val="00C80981"/>
    <w:rsid w:val="00C84A50"/>
    <w:rsid w:val="00CC00D0"/>
    <w:rsid w:val="00D0141A"/>
    <w:rsid w:val="00D23C60"/>
    <w:rsid w:val="00D27647"/>
    <w:rsid w:val="00D338A2"/>
    <w:rsid w:val="00D41F11"/>
    <w:rsid w:val="00D57F8A"/>
    <w:rsid w:val="00D605E3"/>
    <w:rsid w:val="00D63B2E"/>
    <w:rsid w:val="00D75803"/>
    <w:rsid w:val="00D77C4A"/>
    <w:rsid w:val="00D80B07"/>
    <w:rsid w:val="00D82083"/>
    <w:rsid w:val="00D85B45"/>
    <w:rsid w:val="00DB52D2"/>
    <w:rsid w:val="00E048E1"/>
    <w:rsid w:val="00E3688A"/>
    <w:rsid w:val="00E86E96"/>
    <w:rsid w:val="00E970E7"/>
    <w:rsid w:val="00ED79D5"/>
    <w:rsid w:val="00EE4B4D"/>
    <w:rsid w:val="00F45381"/>
    <w:rsid w:val="00FB5E56"/>
    <w:rsid w:val="00FC026B"/>
    <w:rsid w:val="00FD30F6"/>
    <w:rsid w:val="00FE7776"/>
    <w:rsid w:val="01BD06EE"/>
    <w:rsid w:val="118B6BD5"/>
    <w:rsid w:val="12266AB4"/>
    <w:rsid w:val="142D2E13"/>
    <w:rsid w:val="23FB4506"/>
    <w:rsid w:val="262078F0"/>
    <w:rsid w:val="2B850F21"/>
    <w:rsid w:val="2E2E6463"/>
    <w:rsid w:val="2F287D77"/>
    <w:rsid w:val="35464518"/>
    <w:rsid w:val="40007D4C"/>
    <w:rsid w:val="42D12FC4"/>
    <w:rsid w:val="51D004F5"/>
    <w:rsid w:val="5E1911CC"/>
    <w:rsid w:val="60972CF3"/>
    <w:rsid w:val="66C66DBE"/>
    <w:rsid w:val="6D784C9F"/>
    <w:rsid w:val="6E920072"/>
    <w:rsid w:val="74F8779F"/>
    <w:rsid w:val="788D7D57"/>
    <w:rsid w:val="79E417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uiPriority="99" w:qFormat="1"/>
    <w:lsdException w:name="Hyperlink" w:uiPriority="99" w:qFormat="1"/>
    <w:lsdException w:name="Followed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64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58641A"/>
    <w:pPr>
      <w:ind w:leftChars="2500" w:left="100"/>
    </w:pPr>
  </w:style>
  <w:style w:type="paragraph" w:styleId="a4">
    <w:name w:val="Balloon Text"/>
    <w:basedOn w:val="a"/>
    <w:link w:val="Char0"/>
    <w:qFormat/>
    <w:rsid w:val="0058641A"/>
    <w:rPr>
      <w:sz w:val="18"/>
      <w:szCs w:val="18"/>
    </w:rPr>
  </w:style>
  <w:style w:type="paragraph" w:styleId="a5">
    <w:name w:val="footer"/>
    <w:basedOn w:val="a"/>
    <w:link w:val="Char1"/>
    <w:uiPriority w:val="99"/>
    <w:qFormat/>
    <w:rsid w:val="0058641A"/>
    <w:pPr>
      <w:tabs>
        <w:tab w:val="center" w:pos="4153"/>
        <w:tab w:val="right" w:pos="8306"/>
      </w:tabs>
      <w:snapToGrid w:val="0"/>
      <w:jc w:val="left"/>
    </w:pPr>
    <w:rPr>
      <w:kern w:val="0"/>
      <w:sz w:val="18"/>
      <w:szCs w:val="18"/>
    </w:rPr>
  </w:style>
  <w:style w:type="paragraph" w:styleId="a6">
    <w:name w:val="header"/>
    <w:basedOn w:val="a"/>
    <w:link w:val="Char2"/>
    <w:uiPriority w:val="99"/>
    <w:qFormat/>
    <w:rsid w:val="0058641A"/>
    <w:pPr>
      <w:pBdr>
        <w:bottom w:val="single" w:sz="6" w:space="1" w:color="auto"/>
      </w:pBdr>
      <w:tabs>
        <w:tab w:val="center" w:pos="4153"/>
        <w:tab w:val="right" w:pos="8306"/>
      </w:tabs>
      <w:snapToGrid w:val="0"/>
      <w:jc w:val="center"/>
    </w:pPr>
    <w:rPr>
      <w:kern w:val="0"/>
      <w:sz w:val="18"/>
      <w:szCs w:val="18"/>
    </w:rPr>
  </w:style>
  <w:style w:type="table" w:styleId="a7">
    <w:name w:val="Table Grid"/>
    <w:basedOn w:val="a1"/>
    <w:uiPriority w:val="59"/>
    <w:qFormat/>
    <w:rsid w:val="005864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basedOn w:val="a0"/>
    <w:uiPriority w:val="22"/>
    <w:qFormat/>
    <w:rsid w:val="0058641A"/>
    <w:rPr>
      <w:b/>
    </w:rPr>
  </w:style>
  <w:style w:type="character" w:styleId="a9">
    <w:name w:val="FollowedHyperlink"/>
    <w:basedOn w:val="a0"/>
    <w:uiPriority w:val="99"/>
    <w:qFormat/>
    <w:rsid w:val="0058641A"/>
    <w:rPr>
      <w:color w:val="800080"/>
      <w:u w:val="none"/>
    </w:rPr>
  </w:style>
  <w:style w:type="character" w:styleId="aa">
    <w:name w:val="Hyperlink"/>
    <w:basedOn w:val="a0"/>
    <w:uiPriority w:val="99"/>
    <w:qFormat/>
    <w:rsid w:val="0058641A"/>
    <w:rPr>
      <w:color w:val="0000FF"/>
      <w:u w:val="none"/>
    </w:rPr>
  </w:style>
  <w:style w:type="character" w:customStyle="1" w:styleId="Char2">
    <w:name w:val="页眉 Char"/>
    <w:link w:val="a6"/>
    <w:uiPriority w:val="99"/>
    <w:qFormat/>
    <w:rsid w:val="0058641A"/>
    <w:rPr>
      <w:sz w:val="18"/>
      <w:szCs w:val="18"/>
    </w:rPr>
  </w:style>
  <w:style w:type="character" w:customStyle="1" w:styleId="Char1">
    <w:name w:val="页脚 Char"/>
    <w:link w:val="a5"/>
    <w:uiPriority w:val="99"/>
    <w:qFormat/>
    <w:rsid w:val="0058641A"/>
    <w:rPr>
      <w:sz w:val="18"/>
      <w:szCs w:val="18"/>
    </w:rPr>
  </w:style>
  <w:style w:type="character" w:customStyle="1" w:styleId="Char">
    <w:name w:val="日期 Char"/>
    <w:link w:val="a3"/>
    <w:uiPriority w:val="99"/>
    <w:qFormat/>
    <w:rsid w:val="0058641A"/>
    <w:rPr>
      <w:kern w:val="2"/>
      <w:sz w:val="21"/>
      <w:szCs w:val="22"/>
    </w:rPr>
  </w:style>
  <w:style w:type="character" w:customStyle="1" w:styleId="bsharetext">
    <w:name w:val="bsharetext"/>
    <w:basedOn w:val="a0"/>
    <w:qFormat/>
    <w:rsid w:val="0058641A"/>
  </w:style>
  <w:style w:type="character" w:customStyle="1" w:styleId="Char0">
    <w:name w:val="批注框文本 Char"/>
    <w:basedOn w:val="a0"/>
    <w:link w:val="a4"/>
    <w:qFormat/>
    <w:rsid w:val="0058641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uiPriority="99" w:qFormat="1"/>
    <w:lsdException w:name="Hyperlink" w:uiPriority="99" w:qFormat="1"/>
    <w:lsdException w:name="Followed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kern w:val="0"/>
      <w:sz w:val="18"/>
      <w:szCs w:val="18"/>
    </w:rPr>
  </w:style>
  <w:style w:type="table" w:styleId="a7">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basedOn w:val="a0"/>
    <w:uiPriority w:val="22"/>
    <w:qFormat/>
    <w:rPr>
      <w:b/>
    </w:rPr>
  </w:style>
  <w:style w:type="character" w:styleId="a9">
    <w:name w:val="FollowedHyperlink"/>
    <w:basedOn w:val="a0"/>
    <w:uiPriority w:val="99"/>
    <w:qFormat/>
    <w:rPr>
      <w:color w:val="800080"/>
      <w:u w:val="none"/>
    </w:rPr>
  </w:style>
  <w:style w:type="character" w:styleId="aa">
    <w:name w:val="Hyperlink"/>
    <w:basedOn w:val="a0"/>
    <w:uiPriority w:val="99"/>
    <w:qFormat/>
    <w:rPr>
      <w:color w:val="0000FF"/>
      <w:u w:val="none"/>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character" w:customStyle="1" w:styleId="Char">
    <w:name w:val="日期 Char"/>
    <w:link w:val="a3"/>
    <w:uiPriority w:val="99"/>
    <w:qFormat/>
    <w:rPr>
      <w:kern w:val="2"/>
      <w:sz w:val="21"/>
      <w:szCs w:val="22"/>
    </w:rPr>
  </w:style>
  <w:style w:type="character" w:customStyle="1" w:styleId="bsharetext">
    <w:name w:val="bsharetext"/>
    <w:basedOn w:val="a0"/>
    <w:qFormat/>
  </w:style>
  <w:style w:type="character" w:customStyle="1" w:styleId="Char0">
    <w:name w:val="批注框文本 Char"/>
    <w:basedOn w:val="a0"/>
    <w:link w:val="a4"/>
    <w:qFormat/>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402</Words>
  <Characters>2294</Characters>
  <Application>Microsoft Office Word</Application>
  <DocSecurity>0</DocSecurity>
  <Lines>19</Lines>
  <Paragraphs>5</Paragraphs>
  <ScaleCrop>false</ScaleCrop>
  <Company>Lenovo</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用户</cp:lastModifiedBy>
  <cp:revision>5</cp:revision>
  <cp:lastPrinted>2020-04-15T08:28:00Z</cp:lastPrinted>
  <dcterms:created xsi:type="dcterms:W3CDTF">2020-04-20T08:01:00Z</dcterms:created>
  <dcterms:modified xsi:type="dcterms:W3CDTF">2020-04-20T08:34:00Z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